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A41FA8" w:rsidRDefault="006264EF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lang w:val="de-DE"/>
        </w:rPr>
      </w:pPr>
      <w:r w:rsidRPr="006264EF">
        <w:rPr>
          <w:rFonts w:ascii="Arial" w:eastAsia="MS Mincho" w:hAnsi="Arial" w:cs="Times New Roman"/>
          <w:b/>
          <w:lang w:val="de-DE" w:eastAsia="x-none"/>
        </w:rPr>
        <w:t>3GPP TSG-RAN WG2 Meeting #125</w:t>
      </w:r>
      <w:r w:rsidR="00C0526B">
        <w:rPr>
          <w:rFonts w:ascii="Arial" w:hAnsi="Arial" w:cs="Times New Roman" w:hint="eastAsia"/>
          <w:b/>
          <w:lang w:val="de-DE"/>
        </w:rPr>
        <w:t>bis</w:t>
      </w:r>
      <w:r w:rsidRPr="006264EF">
        <w:rPr>
          <w:rFonts w:ascii="Arial" w:eastAsia="MS Mincho" w:hAnsi="Arial" w:cs="Times New Roman"/>
          <w:b/>
          <w:lang w:val="de-DE" w:eastAsia="x-none"/>
        </w:rPr>
        <w:tab/>
        <w:t>R2-2</w:t>
      </w:r>
      <w:r w:rsidRPr="00693DF9">
        <w:rPr>
          <w:rFonts w:ascii="Arial" w:hAnsi="Arial" w:cs="Times New Roman" w:hint="eastAsia"/>
          <w:b/>
          <w:lang w:val="de-DE"/>
        </w:rPr>
        <w:t>4</w:t>
      </w:r>
      <w:r w:rsidR="00A41FA8">
        <w:rPr>
          <w:rFonts w:ascii="Arial" w:hAnsi="Arial" w:cs="Times New Roman" w:hint="eastAsia"/>
          <w:b/>
          <w:lang w:val="de-DE"/>
        </w:rPr>
        <w:t>02321</w:t>
      </w:r>
    </w:p>
    <w:p w:rsidR="006264EF" w:rsidRPr="006264EF" w:rsidRDefault="00C0526B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 w:rsidRPr="00C0526B">
        <w:rPr>
          <w:rFonts w:ascii="Arial" w:eastAsia="MS Mincho" w:hAnsi="Arial" w:cs="Times New Roman"/>
          <w:b/>
          <w:lang w:val="de-DE" w:eastAsia="x-none"/>
        </w:rPr>
        <w:t>Changsha, China, April 15th – 19th,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9D6415" w:rsidRPr="00A41FA8">
        <w:rPr>
          <w:rFonts w:hint="eastAsia"/>
          <w:noProof w:val="0"/>
          <w:sz w:val="22"/>
          <w:szCs w:val="22"/>
          <w:lang w:eastAsia="zh-CN"/>
        </w:rPr>
        <w:t>7</w:t>
      </w:r>
      <w:r w:rsidR="006264EF" w:rsidRPr="00A41FA8">
        <w:rPr>
          <w:rFonts w:hint="eastAsia"/>
          <w:noProof w:val="0"/>
          <w:sz w:val="22"/>
          <w:szCs w:val="22"/>
          <w:lang w:eastAsia="zh-CN"/>
        </w:rPr>
        <w:t>.</w:t>
      </w:r>
      <w:r w:rsidR="009D6415" w:rsidRPr="00A41FA8">
        <w:rPr>
          <w:rFonts w:hint="eastAsia"/>
          <w:noProof w:val="0"/>
          <w:sz w:val="22"/>
          <w:szCs w:val="22"/>
          <w:lang w:eastAsia="zh-CN"/>
        </w:rPr>
        <w:t>2</w:t>
      </w:r>
      <w:r w:rsidR="005A2378" w:rsidRPr="00A41FA8">
        <w:rPr>
          <w:rFonts w:hint="eastAsia"/>
          <w:noProof w:val="0"/>
          <w:sz w:val="22"/>
          <w:szCs w:val="22"/>
          <w:lang w:eastAsia="zh-CN"/>
        </w:rPr>
        <w:t>.</w:t>
      </w:r>
      <w:r w:rsidR="00F83EFD" w:rsidRPr="00A41FA8">
        <w:rPr>
          <w:rFonts w:hint="eastAsia"/>
          <w:noProof w:val="0"/>
          <w:sz w:val="22"/>
          <w:szCs w:val="22"/>
          <w:lang w:eastAsia="zh-CN"/>
        </w:rPr>
        <w:t>7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647270" w:rsidRPr="00647270">
        <w:rPr>
          <w:noProof w:val="0"/>
          <w:sz w:val="22"/>
          <w:szCs w:val="22"/>
          <w:lang w:eastAsia="zh-CN"/>
        </w:rPr>
        <w:t xml:space="preserve">Compatibility between Redcap positioning </w:t>
      </w:r>
      <w:r w:rsidR="00647270">
        <w:rPr>
          <w:rFonts w:hint="eastAsia"/>
          <w:noProof w:val="0"/>
          <w:sz w:val="22"/>
          <w:szCs w:val="22"/>
          <w:lang w:eastAsia="zh-CN"/>
        </w:rPr>
        <w:t>feature</w:t>
      </w:r>
      <w:r w:rsidR="00647270" w:rsidRPr="00647270">
        <w:rPr>
          <w:noProof w:val="0"/>
          <w:sz w:val="22"/>
          <w:szCs w:val="22"/>
          <w:lang w:eastAsia="zh-CN"/>
        </w:rPr>
        <w:t xml:space="preserve"> and other R18 </w:t>
      </w:r>
      <w:r w:rsidR="00647270">
        <w:rPr>
          <w:rFonts w:hint="eastAsia"/>
          <w:noProof w:val="0"/>
          <w:sz w:val="22"/>
          <w:szCs w:val="22"/>
          <w:lang w:eastAsia="zh-CN"/>
        </w:rPr>
        <w:t>positioning features</w:t>
      </w:r>
    </w:p>
    <w:p w:rsidR="00DC6903" w:rsidRPr="00381C77" w:rsidRDefault="00520A7E" w:rsidP="00DC6903">
      <w:pPr>
        <w:pStyle w:val="a9"/>
        <w:tabs>
          <w:tab w:val="left" w:pos="1800"/>
        </w:tabs>
        <w:jc w:val="both"/>
        <w:rPr>
          <w:rFonts w:ascii="Times New Roman" w:eastAsia="宋体" w:hAnsi="Times New Roman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DC6903" w:rsidRPr="00381C77" w:rsidRDefault="00DC6903" w:rsidP="00DC6903">
      <w:pPr>
        <w:pBdr>
          <w:bottom w:val="single" w:sz="4" w:space="1" w:color="auto"/>
        </w:pBdr>
        <w:tabs>
          <w:tab w:val="left" w:pos="2552"/>
        </w:tabs>
      </w:pPr>
    </w:p>
    <w:p w:rsidR="00DC6903" w:rsidRPr="00DC6903" w:rsidRDefault="00DC6903" w:rsidP="00DC6903">
      <w:pPr>
        <w:pStyle w:val="1"/>
        <w:keepLines w:val="0"/>
        <w:numPr>
          <w:ilvl w:val="0"/>
          <w:numId w:val="44"/>
        </w:numPr>
        <w:tabs>
          <w:tab w:val="num" w:pos="432"/>
        </w:tabs>
        <w:spacing w:beforeLines="100" w:before="240" w:afterLines="100" w:after="240"/>
        <w:ind w:left="432" w:hanging="432"/>
        <w:rPr>
          <w:rFonts w:ascii="Times New Roman" w:eastAsia="宋体" w:hAnsi="Times New Roman" w:cs="Times New Roman"/>
          <w:color w:val="auto"/>
          <w:kern w:val="32"/>
        </w:rPr>
      </w:pPr>
      <w:r w:rsidRPr="00DC6903">
        <w:rPr>
          <w:rFonts w:ascii="Times New Roman" w:eastAsia="宋体" w:hAnsi="Times New Roman" w:cs="Times New Roman"/>
          <w:color w:val="auto"/>
          <w:kern w:val="32"/>
        </w:rPr>
        <w:t>Introduction</w:t>
      </w:r>
    </w:p>
    <w:p w:rsidR="009C220E" w:rsidRPr="00A41FA8" w:rsidRDefault="00F83EFD" w:rsidP="00DC6903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ascii="Times New Roman" w:hAnsi="Times New Roman"/>
          <w:sz w:val="20"/>
        </w:rPr>
      </w:pPr>
      <w:r w:rsidRPr="00A41FA8">
        <w:rPr>
          <w:rFonts w:ascii="Times New Roman" w:hAnsi="Times New Roman" w:hint="eastAsia"/>
          <w:sz w:val="20"/>
        </w:rPr>
        <w:t>T</w:t>
      </w:r>
      <w:r w:rsidR="002A67DD" w:rsidRPr="00A41FA8">
        <w:rPr>
          <w:rFonts w:ascii="Times New Roman" w:hAnsi="Times New Roman" w:hint="eastAsia"/>
          <w:sz w:val="20"/>
        </w:rPr>
        <w:t xml:space="preserve">he </w:t>
      </w:r>
      <w:r w:rsidR="002A67DD" w:rsidRPr="00A41FA8">
        <w:rPr>
          <w:rFonts w:ascii="Times New Roman" w:hAnsi="Times New Roman"/>
          <w:sz w:val="20"/>
        </w:rPr>
        <w:t>Compatibility between Redcap positioning feature and other R18 positioning features</w:t>
      </w:r>
      <w:r w:rsidR="002A67DD" w:rsidRPr="00A41FA8">
        <w:rPr>
          <w:rFonts w:ascii="Times New Roman" w:hAnsi="Times New Roman" w:hint="eastAsia"/>
          <w:sz w:val="20"/>
        </w:rPr>
        <w:t xml:space="preserve"> </w:t>
      </w:r>
      <w:r w:rsidR="002A67DD" w:rsidRPr="00A41FA8">
        <w:rPr>
          <w:rFonts w:ascii="Times New Roman" w:hAnsi="Times New Roman"/>
          <w:sz w:val="20"/>
        </w:rPr>
        <w:t>has not been clarified</w:t>
      </w:r>
      <w:r w:rsidRPr="00A41FA8">
        <w:rPr>
          <w:rFonts w:ascii="Times New Roman" w:hAnsi="Times New Roman" w:hint="eastAsia"/>
          <w:sz w:val="20"/>
        </w:rPr>
        <w:t xml:space="preserve"> in specs</w:t>
      </w:r>
      <w:r w:rsidR="002A67DD" w:rsidRPr="00A41FA8">
        <w:rPr>
          <w:rFonts w:ascii="Times New Roman" w:hAnsi="Times New Roman" w:hint="eastAsia"/>
          <w:sz w:val="20"/>
        </w:rPr>
        <w:t>.</w:t>
      </w:r>
    </w:p>
    <w:p w:rsidR="00647270" w:rsidRPr="00A41FA8" w:rsidRDefault="00647270" w:rsidP="00647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Times New Roman"/>
          <w:sz w:val="20"/>
          <w:szCs w:val="24"/>
          <w:lang w:val="en-GB"/>
        </w:rPr>
      </w:pPr>
      <w:r w:rsidRPr="00A41FA8">
        <w:rPr>
          <w:rFonts w:ascii="Arial" w:eastAsia="MS Mincho" w:hAnsi="Arial" w:cs="Times New Roman"/>
          <w:sz w:val="20"/>
          <w:szCs w:val="24"/>
          <w:lang w:val="en-GB" w:eastAsia="en-GB"/>
        </w:rPr>
        <w:t>Agreement:</w:t>
      </w:r>
    </w:p>
    <w:p w:rsidR="002A67DD" w:rsidRPr="00A41FA8" w:rsidRDefault="002A67DD" w:rsidP="002A6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Times New Roman"/>
          <w:sz w:val="20"/>
          <w:szCs w:val="24"/>
          <w:lang w:val="en-GB"/>
        </w:rPr>
      </w:pPr>
      <w:r w:rsidRPr="00A41FA8">
        <w:rPr>
          <w:rFonts w:ascii="Arial" w:hAnsi="Arial" w:cs="Times New Roman" w:hint="eastAsia"/>
          <w:sz w:val="20"/>
          <w:szCs w:val="24"/>
          <w:lang w:val="en-GB"/>
        </w:rPr>
        <w:t>•</w:t>
      </w:r>
      <w:r w:rsidRPr="00A41FA8">
        <w:rPr>
          <w:rFonts w:ascii="Arial" w:hAnsi="Arial" w:cs="Times New Roman"/>
          <w:sz w:val="20"/>
          <w:szCs w:val="24"/>
          <w:lang w:val="en-GB"/>
        </w:rPr>
        <w:tab/>
        <w:t>Specify support of positioning for UEs with Reduced Capabilities (</w:t>
      </w:r>
      <w:proofErr w:type="spellStart"/>
      <w:r w:rsidRPr="00A41FA8">
        <w:rPr>
          <w:rFonts w:ascii="Arial" w:hAnsi="Arial" w:cs="Times New Roman"/>
          <w:sz w:val="20"/>
          <w:szCs w:val="24"/>
          <w:lang w:val="en-GB"/>
        </w:rPr>
        <w:t>RedCap</w:t>
      </w:r>
      <w:proofErr w:type="spellEnd"/>
      <w:r w:rsidRPr="00A41FA8">
        <w:rPr>
          <w:rFonts w:ascii="Arial" w:hAnsi="Arial" w:cs="Times New Roman"/>
          <w:sz w:val="20"/>
          <w:szCs w:val="24"/>
          <w:lang w:val="en-GB"/>
        </w:rPr>
        <w:t xml:space="preserve"> UEs)</w:t>
      </w:r>
    </w:p>
    <w:p w:rsidR="002A67DD" w:rsidRPr="00A41FA8" w:rsidRDefault="002A67DD" w:rsidP="002A6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Times New Roman"/>
          <w:sz w:val="20"/>
          <w:szCs w:val="24"/>
          <w:lang w:val="en-GB"/>
        </w:rPr>
      </w:pPr>
      <w:proofErr w:type="gramStart"/>
      <w:r w:rsidRPr="00A41FA8">
        <w:rPr>
          <w:rFonts w:ascii="Arial" w:hAnsi="Arial" w:cs="Times New Roman"/>
          <w:sz w:val="20"/>
          <w:szCs w:val="24"/>
          <w:lang w:val="en-GB"/>
        </w:rPr>
        <w:t>o</w:t>
      </w:r>
      <w:proofErr w:type="gramEnd"/>
      <w:r w:rsidRPr="00A41FA8">
        <w:rPr>
          <w:rFonts w:ascii="Arial" w:hAnsi="Arial" w:cs="Times New Roman"/>
          <w:sz w:val="20"/>
          <w:szCs w:val="24"/>
          <w:lang w:val="en-GB"/>
        </w:rPr>
        <w:tab/>
        <w:t xml:space="preserve">Specify support of Frequency Hopping (FH) beyond maximum </w:t>
      </w:r>
      <w:proofErr w:type="spellStart"/>
      <w:r w:rsidRPr="00A41FA8">
        <w:rPr>
          <w:rFonts w:ascii="Arial" w:hAnsi="Arial" w:cs="Times New Roman"/>
          <w:sz w:val="20"/>
          <w:szCs w:val="24"/>
          <w:lang w:val="en-GB"/>
        </w:rPr>
        <w:t>RedCap</w:t>
      </w:r>
      <w:proofErr w:type="spellEnd"/>
      <w:r w:rsidRPr="00A41FA8">
        <w:rPr>
          <w:rFonts w:ascii="Arial" w:hAnsi="Arial" w:cs="Times New Roman"/>
          <w:sz w:val="20"/>
          <w:szCs w:val="24"/>
          <w:lang w:val="en-GB"/>
        </w:rPr>
        <w:t xml:space="preserve"> UE bandwidth for reception of DL PRS and transmission of UL SRS for positioning [RAN1, RAN2].</w:t>
      </w:r>
    </w:p>
    <w:p w:rsidR="002A67DD" w:rsidRPr="00A41FA8" w:rsidRDefault="002A67DD" w:rsidP="002A6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Times New Roman"/>
          <w:sz w:val="20"/>
          <w:szCs w:val="24"/>
          <w:lang w:val="en-GB"/>
        </w:rPr>
      </w:pPr>
      <w:r w:rsidRPr="00A41FA8">
        <w:rPr>
          <w:rFonts w:ascii="Arial" w:hAnsi="Arial" w:cs="Times New Roman"/>
          <w:sz w:val="20"/>
          <w:szCs w:val="24"/>
          <w:lang w:val="en-GB"/>
        </w:rPr>
        <w:t></w:t>
      </w:r>
      <w:r w:rsidRPr="00A41FA8">
        <w:rPr>
          <w:rFonts w:ascii="Arial" w:hAnsi="Arial" w:cs="Times New Roman"/>
          <w:sz w:val="20"/>
          <w:szCs w:val="24"/>
          <w:lang w:val="en-GB"/>
        </w:rPr>
        <w:tab/>
        <w:t xml:space="preserve">NOTE: The complexity of the corresponding capabilities for </w:t>
      </w:r>
      <w:proofErr w:type="spellStart"/>
      <w:r w:rsidRPr="00A41FA8">
        <w:rPr>
          <w:rFonts w:ascii="Arial" w:hAnsi="Arial" w:cs="Times New Roman"/>
          <w:sz w:val="20"/>
          <w:szCs w:val="24"/>
          <w:lang w:val="en-GB"/>
        </w:rPr>
        <w:t>RedCap</w:t>
      </w:r>
      <w:proofErr w:type="spellEnd"/>
      <w:r w:rsidRPr="00A41FA8">
        <w:rPr>
          <w:rFonts w:ascii="Arial" w:hAnsi="Arial" w:cs="Times New Roman"/>
          <w:sz w:val="20"/>
          <w:szCs w:val="24"/>
          <w:lang w:val="en-GB"/>
        </w:rPr>
        <w:t xml:space="preserve"> UEs should be addressed for the introduction of appropriate capabilities for </w:t>
      </w:r>
      <w:proofErr w:type="spellStart"/>
      <w:r w:rsidRPr="00A41FA8">
        <w:rPr>
          <w:rFonts w:ascii="Arial" w:hAnsi="Arial" w:cs="Times New Roman"/>
          <w:sz w:val="20"/>
          <w:szCs w:val="24"/>
          <w:lang w:val="en-GB"/>
        </w:rPr>
        <w:t>RedCap</w:t>
      </w:r>
      <w:proofErr w:type="spellEnd"/>
      <w:r w:rsidRPr="00A41FA8">
        <w:rPr>
          <w:rFonts w:ascii="Arial" w:hAnsi="Arial" w:cs="Times New Roman"/>
          <w:sz w:val="20"/>
          <w:szCs w:val="24"/>
          <w:lang w:val="en-GB"/>
        </w:rPr>
        <w:t xml:space="preserve"> UEs.</w:t>
      </w:r>
    </w:p>
    <w:p w:rsidR="00647270" w:rsidRPr="00A41FA8" w:rsidRDefault="002A67DD" w:rsidP="002A6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Times New Roman"/>
          <w:sz w:val="20"/>
          <w:szCs w:val="24"/>
          <w:lang w:val="en-GB"/>
        </w:rPr>
      </w:pPr>
      <w:proofErr w:type="gramStart"/>
      <w:r w:rsidRPr="00A41FA8">
        <w:rPr>
          <w:rFonts w:ascii="Arial" w:hAnsi="Arial" w:cs="Times New Roman"/>
          <w:sz w:val="20"/>
          <w:szCs w:val="24"/>
          <w:lang w:val="en-GB"/>
        </w:rPr>
        <w:t>o</w:t>
      </w:r>
      <w:proofErr w:type="gramEnd"/>
      <w:r w:rsidRPr="00A41FA8">
        <w:rPr>
          <w:rFonts w:ascii="Arial" w:hAnsi="Arial" w:cs="Times New Roman"/>
          <w:sz w:val="20"/>
          <w:szCs w:val="24"/>
          <w:lang w:val="en-GB"/>
        </w:rPr>
        <w:tab/>
        <w:t xml:space="preserve">Specify RRM requirements for positioning including RRM measurements and procedures for </w:t>
      </w:r>
      <w:proofErr w:type="spellStart"/>
      <w:r w:rsidRPr="00A41FA8">
        <w:rPr>
          <w:rFonts w:ascii="Arial" w:hAnsi="Arial" w:cs="Times New Roman"/>
          <w:sz w:val="20"/>
          <w:szCs w:val="24"/>
          <w:lang w:val="en-GB"/>
        </w:rPr>
        <w:t>RedCap</w:t>
      </w:r>
      <w:proofErr w:type="spellEnd"/>
      <w:r w:rsidRPr="00A41FA8">
        <w:rPr>
          <w:rFonts w:ascii="Arial" w:hAnsi="Arial" w:cs="Times New Roman"/>
          <w:sz w:val="20"/>
          <w:szCs w:val="24"/>
          <w:lang w:val="en-GB"/>
        </w:rPr>
        <w:t xml:space="preserve"> UEs for both with and without frequency hopping [RAN4].</w:t>
      </w:r>
    </w:p>
    <w:p w:rsidR="00DC6903" w:rsidRPr="00DC6903" w:rsidRDefault="00DC6903" w:rsidP="00DC6903">
      <w:pPr>
        <w:pStyle w:val="1"/>
        <w:numPr>
          <w:ilvl w:val="0"/>
          <w:numId w:val="44"/>
        </w:numPr>
        <w:pBdr>
          <w:top w:val="single" w:sz="12" w:space="3" w:color="auto"/>
        </w:pBdr>
        <w:tabs>
          <w:tab w:val="num" w:pos="567"/>
        </w:tabs>
        <w:spacing w:beforeLines="100" w:before="240" w:afterLines="100" w:after="240"/>
        <w:ind w:left="425" w:hanging="425"/>
        <w:rPr>
          <w:rFonts w:ascii="Times New Roman" w:eastAsia="宋体" w:hAnsi="Times New Roman" w:cs="Times New Roman"/>
          <w:color w:val="auto"/>
          <w:kern w:val="32"/>
          <w:szCs w:val="32"/>
        </w:rPr>
      </w:pPr>
      <w:r w:rsidRPr="00DC6903">
        <w:rPr>
          <w:rFonts w:ascii="Times New Roman" w:eastAsia="宋体" w:hAnsi="Times New Roman" w:cs="Times New Roman"/>
          <w:color w:val="auto"/>
          <w:kern w:val="32"/>
          <w:szCs w:val="32"/>
        </w:rPr>
        <w:t>Discussion</w:t>
      </w:r>
    </w:p>
    <w:p w:rsidR="002A67DD" w:rsidRDefault="002A67DD" w:rsidP="009C220E">
      <w:pPr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In Rel-18 NR positioning work item, the following features was introduced, b</w:t>
      </w:r>
      <w:r w:rsidRPr="002A67DD">
        <w:rPr>
          <w:rFonts w:ascii="Times New Roman" w:eastAsia="宋体" w:hAnsi="Times New Roman" w:cs="Times New Roman"/>
          <w:sz w:val="20"/>
          <w:szCs w:val="24"/>
        </w:rPr>
        <w:t xml:space="preserve">ut the </w:t>
      </w:r>
      <w:r w:rsidR="004E0A99">
        <w:rPr>
          <w:rFonts w:ascii="Times New Roman" w:eastAsia="宋体" w:hAnsi="Times New Roman" w:cs="Times New Roman" w:hint="eastAsia"/>
          <w:sz w:val="20"/>
          <w:szCs w:val="24"/>
        </w:rPr>
        <w:t>c</w:t>
      </w:r>
      <w:r w:rsidRPr="002A67DD">
        <w:rPr>
          <w:rFonts w:ascii="Times New Roman" w:eastAsia="宋体" w:hAnsi="Times New Roman" w:cs="Times New Roman"/>
          <w:sz w:val="20"/>
          <w:szCs w:val="24"/>
        </w:rPr>
        <w:t>ompatibility between Redcap positioning feature and other R18 positioning features has not been clarified.</w:t>
      </w:r>
    </w:p>
    <w:p w:rsidR="002A67DD" w:rsidRDefault="002A67DD" w:rsidP="00F53405">
      <w:pPr>
        <w:pStyle w:val="af7"/>
        <w:numPr>
          <w:ilvl w:val="0"/>
          <w:numId w:val="43"/>
        </w:numPr>
        <w:spacing w:beforeLines="50" w:before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S</w:t>
      </w:r>
      <w:r w:rsidRPr="002A67DD">
        <w:rPr>
          <w:rFonts w:ascii="Times New Roman" w:eastAsia="宋体" w:hAnsi="Times New Roman" w:cs="Times New Roman"/>
          <w:sz w:val="20"/>
          <w:szCs w:val="24"/>
        </w:rPr>
        <w:t>idelink ranging/positioning</w:t>
      </w:r>
    </w:p>
    <w:p w:rsidR="002A67DD" w:rsidRDefault="002A67DD" w:rsidP="00F53405">
      <w:pPr>
        <w:pStyle w:val="af7"/>
        <w:numPr>
          <w:ilvl w:val="0"/>
          <w:numId w:val="43"/>
        </w:numPr>
        <w:spacing w:beforeLines="50" w:before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I</w:t>
      </w:r>
      <w:r w:rsidRPr="002A67DD">
        <w:rPr>
          <w:rFonts w:ascii="Times New Roman" w:eastAsia="宋体" w:hAnsi="Times New Roman" w:cs="Times New Roman"/>
          <w:sz w:val="20"/>
          <w:szCs w:val="24"/>
        </w:rPr>
        <w:t>ntegrity for RAT-dependent positioning methods</w:t>
      </w:r>
    </w:p>
    <w:p w:rsidR="002A67DD" w:rsidRDefault="002A67DD" w:rsidP="00F53405">
      <w:pPr>
        <w:pStyle w:val="af7"/>
        <w:numPr>
          <w:ilvl w:val="0"/>
          <w:numId w:val="43"/>
        </w:numPr>
        <w:spacing w:beforeLines="50" w:before="120"/>
        <w:rPr>
          <w:rFonts w:ascii="Times New Roman" w:eastAsia="宋体" w:hAnsi="Times New Roman" w:cs="Times New Roman"/>
          <w:sz w:val="20"/>
          <w:szCs w:val="24"/>
        </w:rPr>
      </w:pPr>
      <w:r w:rsidRPr="002A67DD">
        <w:rPr>
          <w:rFonts w:ascii="Times New Roman" w:eastAsia="宋体" w:hAnsi="Times New Roman" w:cs="Times New Roman"/>
          <w:sz w:val="20"/>
          <w:szCs w:val="24"/>
        </w:rPr>
        <w:t>LPHAP</w:t>
      </w:r>
    </w:p>
    <w:p w:rsidR="002A67DD" w:rsidRDefault="002A67DD" w:rsidP="00F53405">
      <w:pPr>
        <w:pStyle w:val="af7"/>
        <w:numPr>
          <w:ilvl w:val="0"/>
          <w:numId w:val="43"/>
        </w:numPr>
        <w:spacing w:beforeLines="50" w:before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C</w:t>
      </w:r>
      <w:r w:rsidRPr="002A67DD">
        <w:rPr>
          <w:rFonts w:ascii="Times New Roman" w:eastAsia="宋体" w:hAnsi="Times New Roman" w:cs="Times New Roman"/>
          <w:sz w:val="20"/>
          <w:szCs w:val="24"/>
        </w:rPr>
        <w:t>arrier phase positioning</w:t>
      </w:r>
    </w:p>
    <w:p w:rsidR="002A67DD" w:rsidRDefault="002A67DD" w:rsidP="00F53405">
      <w:pPr>
        <w:pStyle w:val="af7"/>
        <w:numPr>
          <w:ilvl w:val="0"/>
          <w:numId w:val="43"/>
        </w:numPr>
        <w:spacing w:beforeLines="50" w:before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B</w:t>
      </w:r>
      <w:r w:rsidRPr="002A67DD">
        <w:rPr>
          <w:rFonts w:ascii="Times New Roman" w:eastAsia="宋体" w:hAnsi="Times New Roman" w:cs="Times New Roman"/>
          <w:sz w:val="20"/>
          <w:szCs w:val="24"/>
        </w:rPr>
        <w:t>andwidth aggregation</w:t>
      </w:r>
      <w:r w:rsidR="002E7283">
        <w:rPr>
          <w:rFonts w:ascii="Times New Roman" w:eastAsia="宋体" w:hAnsi="Times New Roman" w:cs="Times New Roman" w:hint="eastAsia"/>
          <w:sz w:val="20"/>
          <w:szCs w:val="24"/>
        </w:rPr>
        <w:t xml:space="preserve"> positioning</w:t>
      </w:r>
    </w:p>
    <w:p w:rsidR="002A67DD" w:rsidRPr="002A67DD" w:rsidRDefault="002A67DD" w:rsidP="00F53405">
      <w:pPr>
        <w:pStyle w:val="af7"/>
        <w:numPr>
          <w:ilvl w:val="0"/>
          <w:numId w:val="43"/>
        </w:numPr>
        <w:spacing w:beforeLines="50" w:before="120"/>
        <w:rPr>
          <w:rFonts w:ascii="Times New Roman" w:eastAsia="宋体" w:hAnsi="Times New Roman" w:cs="Times New Roman"/>
          <w:sz w:val="20"/>
          <w:szCs w:val="24"/>
        </w:rPr>
      </w:pPr>
      <w:r w:rsidRPr="002A67DD">
        <w:rPr>
          <w:rFonts w:ascii="Times New Roman" w:eastAsia="宋体" w:hAnsi="Times New Roman" w:cs="Times New Roman"/>
          <w:sz w:val="20"/>
          <w:szCs w:val="24"/>
        </w:rPr>
        <w:t xml:space="preserve">Redcap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UE </w:t>
      </w:r>
      <w:r w:rsidRPr="002A67DD">
        <w:rPr>
          <w:rFonts w:ascii="Times New Roman" w:eastAsia="宋体" w:hAnsi="Times New Roman" w:cs="Times New Roman"/>
          <w:sz w:val="20"/>
          <w:szCs w:val="24"/>
        </w:rPr>
        <w:t>positioning</w:t>
      </w:r>
    </w:p>
    <w:p w:rsidR="000A0E11" w:rsidRPr="009C220E" w:rsidRDefault="009C220E" w:rsidP="009C220E">
      <w:pPr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  <w:r w:rsidRPr="009C220E">
        <w:rPr>
          <w:rFonts w:ascii="Times New Roman" w:eastAsia="宋体" w:hAnsi="Times New Roman" w:cs="Times New Roman"/>
          <w:sz w:val="20"/>
          <w:szCs w:val="24"/>
        </w:rPr>
        <w:t>I</w:t>
      </w:r>
      <w:r w:rsidRPr="009C220E">
        <w:rPr>
          <w:rFonts w:ascii="Times New Roman" w:eastAsia="宋体" w:hAnsi="Times New Roman" w:cs="Times New Roman" w:hint="eastAsia"/>
          <w:sz w:val="20"/>
          <w:szCs w:val="24"/>
        </w:rPr>
        <w:t>n RAN</w:t>
      </w:r>
      <w:r w:rsidR="002A67DD">
        <w:rPr>
          <w:rFonts w:ascii="Times New Roman" w:eastAsia="宋体" w:hAnsi="Times New Roman" w:cs="Times New Roman" w:hint="eastAsia"/>
          <w:sz w:val="20"/>
          <w:szCs w:val="24"/>
        </w:rPr>
        <w:t>4</w:t>
      </w:r>
      <w:r w:rsidRPr="009C220E">
        <w:rPr>
          <w:rFonts w:ascii="Times New Roman" w:eastAsia="宋体" w:hAnsi="Times New Roman" w:cs="Times New Roman" w:hint="eastAsia"/>
          <w:sz w:val="20"/>
          <w:szCs w:val="24"/>
        </w:rPr>
        <w:t>#</w:t>
      </w:r>
      <w:r w:rsidR="002E7283">
        <w:rPr>
          <w:rFonts w:ascii="Times New Roman" w:eastAsia="宋体" w:hAnsi="Times New Roman" w:cs="Times New Roman" w:hint="eastAsia"/>
          <w:sz w:val="20"/>
          <w:szCs w:val="24"/>
        </w:rPr>
        <w:t>106bis-e</w:t>
      </w:r>
      <w:r w:rsidRPr="009C220E">
        <w:rPr>
          <w:rFonts w:ascii="Times New Roman" w:eastAsia="宋体" w:hAnsi="Times New Roman" w:cs="Times New Roman" w:hint="eastAsia"/>
          <w:sz w:val="20"/>
          <w:szCs w:val="24"/>
        </w:rPr>
        <w:t xml:space="preserve">, </w:t>
      </w:r>
      <w:r w:rsidRPr="009C220E">
        <w:rPr>
          <w:rFonts w:ascii="Times New Roman" w:eastAsia="宋体" w:hAnsi="Times New Roman" w:cs="Times New Roman"/>
          <w:sz w:val="20"/>
          <w:szCs w:val="24"/>
        </w:rPr>
        <w:t>the</w:t>
      </w:r>
      <w:r w:rsidRPr="009C220E">
        <w:rPr>
          <w:rFonts w:ascii="Times New Roman" w:eastAsia="宋体" w:hAnsi="Times New Roman" w:cs="Times New Roman" w:hint="eastAsia"/>
          <w:sz w:val="20"/>
          <w:szCs w:val="24"/>
        </w:rPr>
        <w:t xml:space="preserve"> following agreement </w:t>
      </w:r>
      <w:r w:rsidR="00C15CC4">
        <w:rPr>
          <w:rFonts w:ascii="Times New Roman" w:eastAsia="宋体" w:hAnsi="Times New Roman" w:cs="Times New Roman" w:hint="eastAsia"/>
          <w:sz w:val="20"/>
          <w:szCs w:val="24"/>
        </w:rPr>
        <w:t xml:space="preserve">implies </w:t>
      </w:r>
      <w:r w:rsidRPr="009C220E">
        <w:rPr>
          <w:rFonts w:ascii="Times New Roman" w:eastAsia="宋体" w:hAnsi="Times New Roman" w:cs="Times New Roman" w:hint="eastAsia"/>
          <w:sz w:val="20"/>
          <w:szCs w:val="24"/>
        </w:rPr>
        <w:t xml:space="preserve">that </w:t>
      </w:r>
      <w:r w:rsidR="002E7283">
        <w:rPr>
          <w:rFonts w:ascii="Times New Roman" w:eastAsia="宋体" w:hAnsi="Times New Roman" w:cs="Times New Roman" w:hint="eastAsia"/>
          <w:sz w:val="20"/>
          <w:szCs w:val="24"/>
        </w:rPr>
        <w:t xml:space="preserve">the redcap UE positioning </w:t>
      </w:r>
      <w:r w:rsidR="002E7283" w:rsidRPr="002E7283">
        <w:rPr>
          <w:rFonts w:ascii="Times New Roman" w:eastAsia="宋体" w:hAnsi="Times New Roman" w:cs="Times New Roman"/>
          <w:sz w:val="20"/>
          <w:szCs w:val="24"/>
        </w:rPr>
        <w:t>can be considered together with LPHAP</w:t>
      </w:r>
      <w:r w:rsidR="002E7283">
        <w:rPr>
          <w:rFonts w:ascii="Times New Roman" w:eastAsia="宋体" w:hAnsi="Times New Roman" w:cs="Times New Roman" w:hint="eastAsia"/>
          <w:sz w:val="20"/>
          <w:szCs w:val="24"/>
        </w:rPr>
        <w:t xml:space="preserve">, and the LPHAP performance parameters </w:t>
      </w:r>
      <w:r w:rsidR="00F53405">
        <w:rPr>
          <w:rFonts w:ascii="Times New Roman" w:eastAsia="宋体" w:hAnsi="Times New Roman" w:cs="Times New Roman" w:hint="eastAsia"/>
          <w:sz w:val="20"/>
          <w:szCs w:val="24"/>
        </w:rPr>
        <w:t xml:space="preserve">in RAN4 </w:t>
      </w:r>
      <w:r w:rsidR="002E7283">
        <w:rPr>
          <w:rFonts w:ascii="Times New Roman" w:eastAsia="宋体" w:hAnsi="Times New Roman" w:cs="Times New Roman" w:hint="eastAsia"/>
          <w:sz w:val="20"/>
          <w:szCs w:val="24"/>
        </w:rPr>
        <w:t>was cate</w:t>
      </w:r>
      <w:r w:rsidR="00E269FD">
        <w:rPr>
          <w:rFonts w:ascii="Times New Roman" w:eastAsia="宋体" w:hAnsi="Times New Roman" w:cs="Times New Roman" w:hint="eastAsia"/>
          <w:sz w:val="20"/>
          <w:szCs w:val="24"/>
        </w:rPr>
        <w:t>g</w:t>
      </w:r>
      <w:r w:rsidR="002E7283">
        <w:rPr>
          <w:rFonts w:ascii="Times New Roman" w:eastAsia="宋体" w:hAnsi="Times New Roman" w:cs="Times New Roman" w:hint="eastAsia"/>
          <w:sz w:val="20"/>
          <w:szCs w:val="24"/>
        </w:rPr>
        <w:t>or</w:t>
      </w:r>
      <w:r w:rsidR="00E269FD">
        <w:rPr>
          <w:rFonts w:ascii="Times New Roman" w:eastAsia="宋体" w:hAnsi="Times New Roman" w:cs="Times New Roman" w:hint="eastAsia"/>
          <w:sz w:val="20"/>
          <w:szCs w:val="24"/>
        </w:rPr>
        <w:t>ize</w:t>
      </w:r>
      <w:r w:rsidR="00AA570F">
        <w:rPr>
          <w:rFonts w:ascii="Times New Roman" w:eastAsia="宋体" w:hAnsi="Times New Roman" w:cs="Times New Roman" w:hint="eastAsia"/>
          <w:sz w:val="20"/>
          <w:szCs w:val="24"/>
        </w:rPr>
        <w:t>d</w:t>
      </w:r>
      <w:r w:rsidR="002E7283">
        <w:rPr>
          <w:rFonts w:ascii="Times New Roman" w:eastAsia="宋体" w:hAnsi="Times New Roman" w:cs="Times New Roman" w:hint="eastAsia"/>
          <w:sz w:val="20"/>
          <w:szCs w:val="24"/>
        </w:rPr>
        <w:t xml:space="preserve"> into redcap UEs and non-redcap UEs.</w:t>
      </w:r>
    </w:p>
    <w:p w:rsidR="002A67DD" w:rsidRPr="002A67DD" w:rsidRDefault="002A67DD" w:rsidP="002A6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A67DD">
        <w:rPr>
          <w:rFonts w:ascii="Arial" w:eastAsia="MS Mincho" w:hAnsi="Arial" w:cs="Times New Roman"/>
          <w:sz w:val="20"/>
          <w:szCs w:val="24"/>
          <w:highlight w:val="yellow"/>
          <w:lang w:val="en-GB" w:eastAsia="en-GB"/>
        </w:rPr>
        <w:lastRenderedPageBreak/>
        <w:t>Issue 2-1-4: Combination of Rel-18 positioning features:</w:t>
      </w:r>
    </w:p>
    <w:p w:rsidR="002A67DD" w:rsidRPr="002A67DD" w:rsidRDefault="002A67DD" w:rsidP="002A6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A67DD">
        <w:rPr>
          <w:rFonts w:ascii="Arial" w:eastAsia="MS Mincho" w:hAnsi="Arial" w:cs="Times New Roman"/>
          <w:sz w:val="20"/>
          <w:szCs w:val="24"/>
          <w:highlight w:val="green"/>
          <w:lang w:val="en-GB" w:eastAsia="en-GB"/>
        </w:rPr>
        <w:t>Agreements:</w:t>
      </w:r>
    </w:p>
    <w:p w:rsidR="002A67DD" w:rsidRPr="002A67DD" w:rsidRDefault="002A67DD" w:rsidP="002A6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A67DD">
        <w:rPr>
          <w:rFonts w:ascii="Arial" w:eastAsia="MS Mincho" w:hAnsi="Arial" w:cs="Times New Roman" w:hint="eastAsia"/>
          <w:sz w:val="20"/>
          <w:szCs w:val="24"/>
          <w:lang w:val="en-GB" w:eastAsia="en-GB"/>
        </w:rPr>
        <w:t>•</w:t>
      </w:r>
      <w:r w:rsidRPr="002A67DD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LPHAP enhancement shall be supported for </w:t>
      </w:r>
      <w:proofErr w:type="spellStart"/>
      <w:r w:rsidRPr="002A67DD">
        <w:rPr>
          <w:rFonts w:ascii="Arial" w:eastAsia="MS Mincho" w:hAnsi="Arial" w:cs="Times New Roman"/>
          <w:sz w:val="20"/>
          <w:szCs w:val="24"/>
          <w:lang w:val="en-GB" w:eastAsia="en-GB"/>
        </w:rPr>
        <w:t>RedCap</w:t>
      </w:r>
      <w:proofErr w:type="spellEnd"/>
      <w:r w:rsidRPr="002A67DD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accordance to the following agreement under the LPHAP thread, [106-bis-e</w:t>
      </w:r>
      <w:proofErr w:type="gramStart"/>
      <w:r w:rsidRPr="002A67DD">
        <w:rPr>
          <w:rFonts w:ascii="Arial" w:eastAsia="MS Mincho" w:hAnsi="Arial" w:cs="Times New Roman"/>
          <w:sz w:val="20"/>
          <w:szCs w:val="24"/>
          <w:lang w:val="en-GB" w:eastAsia="en-GB"/>
        </w:rPr>
        <w:t>][</w:t>
      </w:r>
      <w:proofErr w:type="gramEnd"/>
      <w:r w:rsidRPr="002A67DD">
        <w:rPr>
          <w:rFonts w:ascii="Arial" w:eastAsia="MS Mincho" w:hAnsi="Arial" w:cs="Times New Roman"/>
          <w:sz w:val="20"/>
          <w:szCs w:val="24"/>
          <w:lang w:val="en-GB" w:eastAsia="en-GB"/>
        </w:rPr>
        <w:t>216] NR_pos_enh2_part3:</w:t>
      </w:r>
    </w:p>
    <w:p w:rsidR="002A67DD" w:rsidRPr="002A67DD" w:rsidRDefault="002A67DD" w:rsidP="002A6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A67DD">
        <w:rPr>
          <w:rFonts w:ascii="Arial" w:eastAsia="MS Mincho" w:hAnsi="Arial" w:cs="Times New Roman"/>
          <w:sz w:val="20"/>
          <w:szCs w:val="24"/>
          <w:lang w:val="en-GB" w:eastAsia="en-GB"/>
        </w:rPr>
        <w:t></w:t>
      </w:r>
      <w:r w:rsidRPr="002A67DD">
        <w:rPr>
          <w:rFonts w:ascii="Arial" w:eastAsia="MS Mincho" w:hAnsi="Arial" w:cs="Times New Roman"/>
          <w:sz w:val="20"/>
          <w:szCs w:val="24"/>
          <w:lang w:val="en-GB" w:eastAsia="en-GB"/>
        </w:rPr>
        <w:tab/>
        <w:t>“Define requirements for normal (non-</w:t>
      </w:r>
      <w:proofErr w:type="spellStart"/>
      <w:r w:rsidRPr="002A67DD">
        <w:rPr>
          <w:rFonts w:ascii="Arial" w:eastAsia="MS Mincho" w:hAnsi="Arial" w:cs="Times New Roman"/>
          <w:sz w:val="20"/>
          <w:szCs w:val="24"/>
          <w:lang w:val="en-GB" w:eastAsia="en-GB"/>
        </w:rPr>
        <w:t>RedCap</w:t>
      </w:r>
      <w:proofErr w:type="spellEnd"/>
      <w:r w:rsidRPr="002A67DD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) and </w:t>
      </w:r>
      <w:proofErr w:type="spellStart"/>
      <w:r w:rsidRPr="002A67DD">
        <w:rPr>
          <w:rFonts w:ascii="Arial" w:eastAsia="MS Mincho" w:hAnsi="Arial" w:cs="Times New Roman"/>
          <w:sz w:val="20"/>
          <w:szCs w:val="24"/>
          <w:lang w:val="en-GB" w:eastAsia="en-GB"/>
        </w:rPr>
        <w:t>RedCap</w:t>
      </w:r>
      <w:proofErr w:type="spellEnd"/>
      <w:r w:rsidRPr="002A67DD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type of devices”</w:t>
      </w:r>
    </w:p>
    <w:p w:rsidR="002E7283" w:rsidRPr="00A41FA8" w:rsidRDefault="002A67DD" w:rsidP="00A41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Times New Roman"/>
          <w:sz w:val="20"/>
          <w:szCs w:val="24"/>
          <w:lang w:val="en-GB"/>
        </w:rPr>
      </w:pPr>
      <w:r w:rsidRPr="002A67DD">
        <w:rPr>
          <w:rFonts w:ascii="Arial" w:eastAsia="MS Mincho" w:hAnsi="Arial" w:cs="Times New Roman" w:hint="eastAsia"/>
          <w:sz w:val="20"/>
          <w:szCs w:val="24"/>
          <w:lang w:val="en-GB" w:eastAsia="en-GB"/>
        </w:rPr>
        <w:t>•</w:t>
      </w:r>
      <w:r w:rsidRPr="002A67DD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Combination of </w:t>
      </w:r>
      <w:proofErr w:type="spellStart"/>
      <w:r w:rsidRPr="002A67DD">
        <w:rPr>
          <w:rFonts w:ascii="Arial" w:eastAsia="MS Mincho" w:hAnsi="Arial" w:cs="Times New Roman"/>
          <w:sz w:val="20"/>
          <w:szCs w:val="24"/>
          <w:lang w:val="en-GB" w:eastAsia="en-GB"/>
        </w:rPr>
        <w:t>RedCap</w:t>
      </w:r>
      <w:proofErr w:type="spellEnd"/>
      <w:r w:rsidRPr="002A67DD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with any Rel-18 feature other than LPHAP is not supported.</w:t>
      </w:r>
    </w:p>
    <w:p w:rsidR="005F5BDB" w:rsidRDefault="009C220E" w:rsidP="005F5BDB">
      <w:pPr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  <w:r w:rsidRPr="009C220E">
        <w:rPr>
          <w:rFonts w:ascii="Times New Roman" w:eastAsia="宋体" w:hAnsi="Times New Roman" w:cs="Times New Roman"/>
          <w:sz w:val="20"/>
          <w:szCs w:val="24"/>
        </w:rPr>
        <w:t>H</w:t>
      </w:r>
      <w:r w:rsidRPr="009C220E">
        <w:rPr>
          <w:rFonts w:ascii="Times New Roman" w:eastAsia="宋体" w:hAnsi="Times New Roman" w:cs="Times New Roman" w:hint="eastAsia"/>
          <w:sz w:val="20"/>
          <w:szCs w:val="24"/>
        </w:rPr>
        <w:t xml:space="preserve">owever, </w:t>
      </w:r>
      <w:r w:rsidR="00227796">
        <w:rPr>
          <w:rFonts w:ascii="Times New Roman" w:eastAsia="宋体" w:hAnsi="Times New Roman" w:cs="Times New Roman" w:hint="eastAsia"/>
          <w:sz w:val="20"/>
          <w:szCs w:val="24"/>
        </w:rPr>
        <w:t>RAN2</w:t>
      </w:r>
      <w:r w:rsidR="00227796" w:rsidRPr="009C220E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227796">
        <w:rPr>
          <w:rFonts w:ascii="Times New Roman" w:eastAsia="宋体" w:hAnsi="Times New Roman" w:cs="Times New Roman" w:hint="eastAsia"/>
          <w:sz w:val="20"/>
          <w:szCs w:val="24"/>
        </w:rPr>
        <w:t>didn</w:t>
      </w:r>
      <w:r w:rsidR="00227796">
        <w:rPr>
          <w:rFonts w:ascii="Times New Roman" w:eastAsia="宋体" w:hAnsi="Times New Roman" w:cs="Times New Roman"/>
          <w:sz w:val="20"/>
          <w:szCs w:val="24"/>
        </w:rPr>
        <w:t>‘</w:t>
      </w:r>
      <w:r w:rsidR="00227796">
        <w:rPr>
          <w:rFonts w:ascii="Times New Roman" w:eastAsia="宋体" w:hAnsi="Times New Roman" w:cs="Times New Roman" w:hint="eastAsia"/>
          <w:sz w:val="20"/>
          <w:szCs w:val="24"/>
        </w:rPr>
        <w:t>t</w:t>
      </w:r>
      <w:r w:rsidRPr="009C220E">
        <w:rPr>
          <w:rFonts w:ascii="Times New Roman" w:eastAsia="宋体" w:hAnsi="Times New Roman" w:cs="Times New Roman" w:hint="eastAsia"/>
          <w:sz w:val="20"/>
          <w:szCs w:val="24"/>
        </w:rPr>
        <w:t xml:space="preserve"> discuss </w:t>
      </w:r>
      <w:r w:rsidR="00E269FD">
        <w:rPr>
          <w:rFonts w:ascii="Times New Roman" w:eastAsia="宋体" w:hAnsi="Times New Roman" w:cs="Times New Roman" w:hint="eastAsia"/>
          <w:sz w:val="20"/>
          <w:szCs w:val="24"/>
        </w:rPr>
        <w:t>the c</w:t>
      </w:r>
      <w:r w:rsidR="00E269FD" w:rsidRPr="00E269FD">
        <w:rPr>
          <w:rFonts w:ascii="Times New Roman" w:eastAsia="宋体" w:hAnsi="Times New Roman" w:cs="Times New Roman"/>
          <w:sz w:val="20"/>
          <w:szCs w:val="24"/>
        </w:rPr>
        <w:t xml:space="preserve">ompatibility between </w:t>
      </w:r>
      <w:r w:rsidR="00E269FD">
        <w:rPr>
          <w:rFonts w:ascii="Times New Roman" w:eastAsia="宋体" w:hAnsi="Times New Roman" w:cs="Times New Roman" w:hint="eastAsia"/>
          <w:sz w:val="20"/>
          <w:szCs w:val="24"/>
        </w:rPr>
        <w:t>r</w:t>
      </w:r>
      <w:r w:rsidR="00E269FD" w:rsidRPr="00E269FD">
        <w:rPr>
          <w:rFonts w:ascii="Times New Roman" w:eastAsia="宋体" w:hAnsi="Times New Roman" w:cs="Times New Roman"/>
          <w:sz w:val="20"/>
          <w:szCs w:val="24"/>
        </w:rPr>
        <w:t>edcap positioning feature an</w:t>
      </w:r>
      <w:r w:rsidR="00E269FD">
        <w:rPr>
          <w:rFonts w:ascii="Times New Roman" w:eastAsia="宋体" w:hAnsi="Times New Roman" w:cs="Times New Roman"/>
          <w:sz w:val="20"/>
          <w:szCs w:val="24"/>
        </w:rPr>
        <w:t>d other R18 positioning featu</w:t>
      </w:r>
      <w:r w:rsidR="00E269FD">
        <w:rPr>
          <w:rFonts w:ascii="Times New Roman" w:eastAsia="宋体" w:hAnsi="Times New Roman" w:cs="Times New Roman" w:hint="eastAsia"/>
          <w:sz w:val="20"/>
          <w:szCs w:val="24"/>
        </w:rPr>
        <w:t xml:space="preserve">re. </w:t>
      </w:r>
      <w:r w:rsidR="00310E69">
        <w:rPr>
          <w:rFonts w:ascii="Times New Roman" w:eastAsia="宋体" w:hAnsi="Times New Roman" w:cs="Times New Roman"/>
          <w:sz w:val="20"/>
          <w:szCs w:val="24"/>
        </w:rPr>
        <w:t>I</w:t>
      </w:r>
      <w:r w:rsidR="00310E69">
        <w:rPr>
          <w:rFonts w:ascii="Times New Roman" w:eastAsia="宋体" w:hAnsi="Times New Roman" w:cs="Times New Roman" w:hint="eastAsia"/>
          <w:sz w:val="20"/>
          <w:szCs w:val="24"/>
        </w:rPr>
        <w:t>t seems that s</w:t>
      </w:r>
      <w:r w:rsidR="005F5BDB" w:rsidRPr="00B4000B">
        <w:rPr>
          <w:rFonts w:ascii="Times New Roman" w:eastAsia="宋体" w:hAnsi="Times New Roman" w:cs="Times New Roman"/>
          <w:sz w:val="20"/>
          <w:szCs w:val="24"/>
        </w:rPr>
        <w:t>idelink positioning</w:t>
      </w:r>
      <w:r w:rsidR="005F5BDB">
        <w:rPr>
          <w:rFonts w:ascii="Times New Roman" w:eastAsia="宋体" w:hAnsi="Times New Roman" w:cs="Times New Roman" w:hint="eastAsia"/>
          <w:sz w:val="20"/>
          <w:szCs w:val="24"/>
        </w:rPr>
        <w:t>/</w:t>
      </w:r>
      <w:r w:rsidR="005F5BDB" w:rsidRPr="00B4000B">
        <w:rPr>
          <w:rFonts w:ascii="Times New Roman" w:eastAsia="宋体" w:hAnsi="Times New Roman" w:cs="Times New Roman"/>
          <w:sz w:val="20"/>
          <w:szCs w:val="24"/>
        </w:rPr>
        <w:t>ranging</w:t>
      </w:r>
      <w:r w:rsidR="005F5BDB">
        <w:rPr>
          <w:rFonts w:ascii="Times New Roman" w:eastAsia="宋体" w:hAnsi="Times New Roman" w:cs="Times New Roman" w:hint="eastAsia"/>
          <w:sz w:val="20"/>
          <w:szCs w:val="24"/>
        </w:rPr>
        <w:t xml:space="preserve"> and </w:t>
      </w:r>
      <w:r w:rsidR="005F5BDB" w:rsidRPr="00B4000B">
        <w:rPr>
          <w:rFonts w:ascii="Times New Roman" w:eastAsia="宋体" w:hAnsi="Times New Roman" w:cs="Times New Roman"/>
          <w:sz w:val="20"/>
          <w:szCs w:val="24"/>
        </w:rPr>
        <w:t>Integrity for RAT-dependent positioning methods</w:t>
      </w:r>
      <w:r w:rsidR="005F5BDB" w:rsidRPr="00B4000B" w:rsidDel="00B4000B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5F5BDB">
        <w:rPr>
          <w:rFonts w:ascii="Times New Roman" w:eastAsia="宋体" w:hAnsi="Times New Roman" w:cs="Times New Roman" w:hint="eastAsia"/>
          <w:sz w:val="20"/>
          <w:szCs w:val="24"/>
        </w:rPr>
        <w:t>are independent with the redcap positioning feature</w:t>
      </w:r>
      <w:r w:rsidR="00F53405">
        <w:rPr>
          <w:rFonts w:ascii="Times New Roman" w:eastAsia="宋体" w:hAnsi="Times New Roman" w:cs="Times New Roman" w:hint="eastAsia"/>
          <w:sz w:val="20"/>
          <w:szCs w:val="24"/>
        </w:rPr>
        <w:t xml:space="preserve"> by</w:t>
      </w:r>
      <w:r w:rsidR="005F5BDB">
        <w:rPr>
          <w:rFonts w:ascii="Times New Roman" w:eastAsia="宋体" w:hAnsi="Times New Roman" w:cs="Times New Roman" w:hint="eastAsia"/>
          <w:sz w:val="20"/>
          <w:szCs w:val="24"/>
        </w:rPr>
        <w:t xml:space="preserve"> seperate UE capabilities </w:t>
      </w:r>
      <w:r w:rsidR="00F53405">
        <w:rPr>
          <w:rFonts w:ascii="Times New Roman" w:eastAsia="宋体" w:hAnsi="Times New Roman" w:cs="Times New Roman" w:hint="eastAsia"/>
          <w:sz w:val="20"/>
          <w:szCs w:val="24"/>
        </w:rPr>
        <w:t>in UE feature list</w:t>
      </w:r>
      <w:r w:rsidR="00E5397B">
        <w:rPr>
          <w:rFonts w:ascii="Times New Roman" w:eastAsia="宋体" w:hAnsi="Times New Roman" w:cs="Times New Roman" w:hint="eastAsia"/>
          <w:sz w:val="20"/>
          <w:szCs w:val="24"/>
        </w:rPr>
        <w:t>[1]</w:t>
      </w:r>
      <w:r w:rsidR="005F5BDB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 w:rsidR="005F5BDB" w:rsidRPr="00D63819">
        <w:rPr>
          <w:rFonts w:ascii="Times New Roman" w:eastAsia="宋体" w:hAnsi="Times New Roman" w:cs="Times New Roman"/>
          <w:sz w:val="20"/>
          <w:szCs w:val="24"/>
        </w:rPr>
        <w:t>Prerequisite feature groups</w:t>
      </w:r>
      <w:r w:rsidR="005F5BDB" w:rsidRPr="00D63819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5F5BDB">
        <w:rPr>
          <w:rFonts w:ascii="Times New Roman" w:eastAsia="宋体" w:hAnsi="Times New Roman" w:cs="Times New Roman" w:hint="eastAsia"/>
          <w:sz w:val="20"/>
          <w:szCs w:val="24"/>
        </w:rPr>
        <w:t xml:space="preserve">in the UE feature list show that redcap positioning in RRC_Inactive relys on </w:t>
      </w:r>
      <w:r w:rsidR="005F5BDB" w:rsidRPr="00D63819">
        <w:rPr>
          <w:rFonts w:ascii="Times New Roman" w:eastAsia="宋体" w:hAnsi="Times New Roman" w:cs="Times New Roman"/>
          <w:sz w:val="20"/>
          <w:szCs w:val="24"/>
        </w:rPr>
        <w:t>DL PRS processing capabilities in RRC inactive state</w:t>
      </w:r>
      <w:r w:rsidR="005F5BDB"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A41FA8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E5397B">
        <w:rPr>
          <w:rFonts w:ascii="Times New Roman" w:eastAsia="宋体" w:hAnsi="Times New Roman" w:cs="Times New Roman" w:hint="eastAsia"/>
          <w:sz w:val="20"/>
          <w:szCs w:val="24"/>
        </w:rPr>
        <w:t>[1]</w:t>
      </w:r>
      <w:r w:rsidR="005F5BDB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705"/>
        <w:gridCol w:w="2984"/>
        <w:gridCol w:w="3219"/>
        <w:gridCol w:w="1500"/>
      </w:tblGrid>
      <w:tr w:rsidR="005F5BDB" w:rsidRPr="00896695" w:rsidTr="00366B6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BDB" w:rsidRPr="00896695" w:rsidRDefault="005F5BDB" w:rsidP="00366B6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96695">
              <w:rPr>
                <w:rFonts w:cs="Arial"/>
                <w:color w:val="000000" w:themeColor="text1"/>
                <w:szCs w:val="18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BDB" w:rsidRPr="00D63819" w:rsidRDefault="005F5BDB" w:rsidP="00366B65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63819">
              <w:rPr>
                <w:rFonts w:eastAsia="MS Mincho" w:cs="Arial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BDB" w:rsidRPr="00D63819" w:rsidRDefault="005F5BDB" w:rsidP="00366B65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63819">
              <w:rPr>
                <w:rFonts w:eastAsia="宋体" w:cs="Arial"/>
                <w:color w:val="000000" w:themeColor="text1"/>
                <w:szCs w:val="18"/>
                <w:lang w:eastAsia="zh-CN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BDB" w:rsidRPr="00D63819" w:rsidRDefault="005F5BDB" w:rsidP="00366B65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63819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BDB" w:rsidRPr="00D63819" w:rsidRDefault="005F5BDB" w:rsidP="00366B65">
            <w:pPr>
              <w:pStyle w:val="TAL"/>
              <w:rPr>
                <w:rFonts w:eastAsia="DengXian" w:cs="Arial"/>
                <w:color w:val="000000" w:themeColor="text1"/>
                <w:szCs w:val="18"/>
                <w:lang w:eastAsia="zh-CN"/>
              </w:rPr>
            </w:pPr>
            <w:r w:rsidRPr="00D63819">
              <w:rPr>
                <w:rFonts w:eastAsia="DengXian" w:cs="Arial"/>
                <w:color w:val="000000" w:themeColor="text1"/>
                <w:szCs w:val="18"/>
                <w:lang w:eastAsia="zh-CN"/>
              </w:rPr>
              <w:t>Prerequisite feature groups</w:t>
            </w:r>
          </w:p>
        </w:tc>
      </w:tr>
      <w:tr w:rsidR="005F5BDB" w:rsidRPr="001D2CE9" w:rsidTr="00366B6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BDB" w:rsidRPr="001D2CE9" w:rsidRDefault="005F5BDB" w:rsidP="00366B6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BDB" w:rsidRPr="001D2CE9" w:rsidRDefault="005F5BDB" w:rsidP="00366B65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1D2CE9">
              <w:rPr>
                <w:rFonts w:eastAsia="MS Mincho" w:cs="Arial"/>
                <w:color w:val="000000" w:themeColor="text1"/>
                <w:szCs w:val="18"/>
              </w:rPr>
              <w:t>41-5-1a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BDB" w:rsidRPr="001D2CE9" w:rsidDel="00B7031B" w:rsidRDefault="005F5BDB" w:rsidP="00366B65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PRS measurement with Rx frequency hopping  in RRC_INACTIVE for </w:t>
            </w:r>
            <w:proofErr w:type="spellStart"/>
            <w:r w:rsidRPr="001D2CE9">
              <w:rPr>
                <w:rFonts w:eastAsia="宋体" w:cs="Arial"/>
                <w:color w:val="000000" w:themeColor="text1"/>
                <w:szCs w:val="18"/>
                <w:lang w:eastAsia="zh-CN"/>
              </w:rPr>
              <w:t>RedCap</w:t>
            </w:r>
            <w:proofErr w:type="spellEnd"/>
            <w:r w:rsidRPr="001D2CE9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BDB" w:rsidRPr="001D2CE9" w:rsidRDefault="005F5BDB" w:rsidP="00366B65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Support of PRS measurement with Rx frequency hopping  in RRC_INACTIVE for </w:t>
            </w:r>
            <w:proofErr w:type="spellStart"/>
            <w:r w:rsidRPr="001D2CE9">
              <w:rPr>
                <w:rFonts w:eastAsia="宋体" w:cs="Arial"/>
                <w:color w:val="000000" w:themeColor="text1"/>
                <w:szCs w:val="18"/>
                <w:lang w:eastAsia="zh-CN"/>
              </w:rPr>
              <w:t>RedCap</w:t>
            </w:r>
            <w:proofErr w:type="spellEnd"/>
            <w:r w:rsidRPr="001D2CE9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BDB" w:rsidRPr="001D2CE9" w:rsidRDefault="005F5BDB" w:rsidP="00366B65">
            <w:pPr>
              <w:pStyle w:val="TAL"/>
              <w:rPr>
                <w:rFonts w:eastAsia="DengXian" w:cs="Arial"/>
                <w:color w:val="000000" w:themeColor="text1"/>
                <w:szCs w:val="18"/>
                <w:lang w:eastAsia="zh-CN"/>
              </w:rPr>
            </w:pPr>
            <w:r w:rsidRPr="001D2CE9">
              <w:rPr>
                <w:rFonts w:eastAsia="DengXian" w:cs="Arial"/>
                <w:color w:val="000000" w:themeColor="text1"/>
                <w:szCs w:val="18"/>
                <w:lang w:eastAsia="zh-CN"/>
              </w:rPr>
              <w:t xml:space="preserve">41-5-1, </w:t>
            </w:r>
            <w:r w:rsidRPr="002B1E99">
              <w:rPr>
                <w:rFonts w:eastAsia="DengXian" w:cs="Arial"/>
                <w:color w:val="000000" w:themeColor="text1"/>
                <w:szCs w:val="18"/>
                <w:highlight w:val="yellow"/>
                <w:lang w:eastAsia="zh-CN"/>
              </w:rPr>
              <w:t>27-6</w:t>
            </w:r>
          </w:p>
        </w:tc>
      </w:tr>
    </w:tbl>
    <w:p w:rsidR="005F5BDB" w:rsidRPr="00A41FA8" w:rsidRDefault="005F5BDB" w:rsidP="005F5BDB">
      <w:pPr>
        <w:spacing w:beforeLines="50" w:before="120" w:after="120"/>
        <w:rPr>
          <w:rFonts w:ascii="Times New Roman" w:eastAsia="宋体" w:hAnsi="Times New Roman" w:cs="Times New Roman"/>
          <w:b/>
          <w:sz w:val="20"/>
          <w:szCs w:val="24"/>
        </w:rPr>
      </w:pPr>
      <w:r w:rsidRPr="00A41FA8">
        <w:rPr>
          <w:rFonts w:ascii="Times New Roman" w:eastAsia="宋体" w:hAnsi="Times New Roman" w:cs="Times New Roman"/>
          <w:b/>
          <w:sz w:val="20"/>
          <w:szCs w:val="24"/>
        </w:rPr>
        <w:t>O</w:t>
      </w:r>
      <w:r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bservations 1: </w:t>
      </w:r>
      <w:r w:rsidR="00FA2722"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>T</w:t>
      </w:r>
      <w:r w:rsidR="00E5397B"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he capabilities of </w:t>
      </w:r>
      <w:r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>Redcap positioning</w:t>
      </w:r>
      <w:r w:rsidR="00E5397B"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, </w:t>
      </w:r>
      <w:r w:rsidRPr="00A41FA8">
        <w:rPr>
          <w:rFonts w:ascii="Times New Roman" w:eastAsia="宋体" w:hAnsi="Times New Roman" w:cs="Times New Roman"/>
          <w:b/>
          <w:sz w:val="20"/>
          <w:szCs w:val="24"/>
        </w:rPr>
        <w:t>Sidelink positioning / ranging</w:t>
      </w:r>
      <w:r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, </w:t>
      </w:r>
      <w:r w:rsidRPr="00A41FA8">
        <w:rPr>
          <w:rFonts w:ascii="Times New Roman" w:eastAsia="宋体" w:hAnsi="Times New Roman" w:cs="Times New Roman"/>
          <w:b/>
          <w:sz w:val="20"/>
          <w:szCs w:val="24"/>
        </w:rPr>
        <w:t>Integrity for RAT-dependent positioning methods</w:t>
      </w:r>
      <w:r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and </w:t>
      </w:r>
      <w:r w:rsidRPr="00A41FA8">
        <w:rPr>
          <w:rFonts w:ascii="Times New Roman" w:eastAsia="宋体" w:hAnsi="Times New Roman" w:cs="Times New Roman"/>
          <w:b/>
          <w:sz w:val="20"/>
          <w:szCs w:val="24"/>
        </w:rPr>
        <w:t>LPHAP</w:t>
      </w:r>
      <w:r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are indicated by UE capabilities </w:t>
      </w:r>
      <w:r w:rsidR="00CD110E"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>which are specified clearly</w:t>
      </w:r>
      <w:r w:rsidR="00E5397B"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="00CD110E"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in </w:t>
      </w:r>
      <w:r w:rsidR="00E5397B"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>the UE feature list</w:t>
      </w:r>
      <w:r w:rsidR="00CD110E"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="00FA2722"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in </w:t>
      </w:r>
      <w:r w:rsidR="00FA2722" w:rsidRPr="00A41FA8">
        <w:rPr>
          <w:rFonts w:ascii="Times New Roman" w:eastAsia="宋体" w:hAnsi="Times New Roman" w:cs="Times New Roman"/>
          <w:b/>
          <w:sz w:val="20"/>
          <w:szCs w:val="24"/>
        </w:rPr>
        <w:t>R2-2400021</w:t>
      </w:r>
      <w:r w:rsidRPr="00A41FA8">
        <w:rPr>
          <w:rFonts w:ascii="Times New Roman" w:eastAsia="宋体" w:hAnsi="Times New Roman" w:cs="Times New Roman" w:hint="eastAsia"/>
          <w:b/>
          <w:sz w:val="20"/>
          <w:szCs w:val="24"/>
        </w:rPr>
        <w:t>.</w:t>
      </w:r>
    </w:p>
    <w:p w:rsidR="00A41FA8" w:rsidRPr="00A41FA8" w:rsidRDefault="005F5BDB" w:rsidP="00A41FA8">
      <w:pPr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  <w:bookmarkStart w:id="0" w:name="OLE_LINK10"/>
      <w:r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There is no </w:t>
      </w:r>
      <w:r w:rsidR="00D862FF" w:rsidRPr="00A41FA8">
        <w:rPr>
          <w:rFonts w:ascii="Times New Roman" w:eastAsia="宋体" w:hAnsi="Times New Roman" w:cs="Times New Roman" w:hint="eastAsia"/>
          <w:sz w:val="20"/>
          <w:szCs w:val="24"/>
        </w:rPr>
        <w:t>clarifications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 in FG </w:t>
      </w:r>
      <w:r w:rsidRPr="00A41FA8">
        <w:rPr>
          <w:rFonts w:ascii="Times New Roman" w:eastAsia="宋体" w:hAnsi="Times New Roman" w:cs="Times New Roman"/>
          <w:sz w:val="20"/>
          <w:szCs w:val="24"/>
        </w:rPr>
        <w:t>41-5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 (from 41-5-1 to 41-5-X</w:t>
      </w:r>
      <w:r w:rsidR="00BF7378"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780CEE" w:rsidRPr="00A41FA8">
        <w:rPr>
          <w:rFonts w:ascii="Times New Roman" w:eastAsia="宋体" w:hAnsi="Times New Roman" w:cs="Times New Roman" w:hint="eastAsia"/>
          <w:sz w:val="20"/>
          <w:szCs w:val="24"/>
        </w:rPr>
        <w:t>for redcap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), but it is specified in TS </w:t>
      </w:r>
      <w:r w:rsidR="00A41FA8">
        <w:rPr>
          <w:rFonts w:ascii="Times New Roman" w:eastAsia="宋体" w:hAnsi="Times New Roman" w:cs="Times New Roman"/>
          <w:sz w:val="20"/>
          <w:szCs w:val="24"/>
        </w:rPr>
        <w:t>38.133</w:t>
      </w:r>
      <w:r w:rsidRPr="00A41FA8">
        <w:rPr>
          <w:rFonts w:ascii="Times New Roman" w:eastAsia="宋体" w:hAnsi="Times New Roman" w:cs="Times New Roman"/>
          <w:sz w:val="20"/>
          <w:szCs w:val="24"/>
        </w:rPr>
        <w:t xml:space="preserve"> 9.9A.1 Introduction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 (for </w:t>
      </w:r>
      <w:r w:rsidRPr="00A41FA8">
        <w:rPr>
          <w:rFonts w:ascii="Times New Roman" w:eastAsia="宋体" w:hAnsi="Times New Roman" w:cs="Times New Roman"/>
          <w:sz w:val="20"/>
          <w:szCs w:val="24"/>
        </w:rPr>
        <w:t>RRC_CONNECTED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), </w:t>
      </w:r>
      <w:r w:rsidRPr="00A41FA8">
        <w:rPr>
          <w:rFonts w:ascii="Times New Roman" w:eastAsia="宋体" w:hAnsi="Times New Roman" w:cs="Times New Roman"/>
          <w:sz w:val="20"/>
          <w:szCs w:val="24"/>
        </w:rPr>
        <w:t>38.133 Clause 4.6.1 Introduction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(for </w:t>
      </w:r>
      <w:r w:rsidRPr="00A41FA8">
        <w:rPr>
          <w:rFonts w:ascii="Times New Roman" w:eastAsia="宋体" w:hAnsi="Times New Roman" w:cs="Times New Roman"/>
          <w:sz w:val="20"/>
          <w:szCs w:val="24"/>
        </w:rPr>
        <w:t>RRC_IDLE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) and </w:t>
      </w:r>
      <w:r w:rsidRPr="00A41FA8">
        <w:rPr>
          <w:rFonts w:ascii="Times New Roman" w:eastAsia="宋体" w:hAnsi="Times New Roman" w:cs="Times New Roman"/>
          <w:sz w:val="20"/>
          <w:szCs w:val="24"/>
        </w:rPr>
        <w:t>38.133 Clause 5.6A.1 Introduction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(for </w:t>
      </w:r>
      <w:r w:rsidRPr="00A41FA8">
        <w:rPr>
          <w:rFonts w:ascii="Times New Roman" w:eastAsia="宋体" w:hAnsi="Times New Roman" w:cs="Times New Roman"/>
          <w:sz w:val="20"/>
          <w:szCs w:val="24"/>
        </w:rPr>
        <w:t>RRC_INACTIVE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>)</w:t>
      </w:r>
      <w:r w:rsidR="00AC7DB8"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 that there is no CPP report</w:t>
      </w:r>
      <w:r w:rsidR="00AD23AF"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 for Redcap UE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>:</w:t>
      </w:r>
    </w:p>
    <w:p w:rsidR="00A41FA8" w:rsidRPr="00A41FA8" w:rsidRDefault="005F5BDB" w:rsidP="00A41FA8">
      <w:pPr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  <w:r w:rsidRPr="00A41FA8">
        <w:rPr>
          <w:rFonts w:ascii="Times New Roman" w:eastAsia="宋体" w:hAnsi="Times New Roman" w:cs="Times New Roman" w:hint="eastAsia"/>
          <w:sz w:val="20"/>
          <w:szCs w:val="24"/>
        </w:rPr>
        <w:t>This clause contains requirements for</w:t>
      </w:r>
      <w:r w:rsidR="00A41FA8">
        <w:rPr>
          <w:rFonts w:ascii="Times New Roman" w:eastAsia="宋体" w:hAnsi="Times New Roman" w:cs="Times New Roman" w:hint="eastAsia"/>
          <w:sz w:val="20"/>
          <w:szCs w:val="24"/>
        </w:rPr>
        <w:t xml:space="preserve"> RedCap </w:t>
      </w:r>
      <w:r w:rsidRPr="00A41FA8">
        <w:rPr>
          <w:rFonts w:ascii="Times New Roman" w:eastAsia="宋体" w:hAnsi="Times New Roman" w:cs="Times New Roman"/>
          <w:sz w:val="20"/>
          <w:szCs w:val="24"/>
        </w:rPr>
        <w:t>UE capable of performing NR positioning measurements defined in TS 38.215 [4], including RSTD, PRS-RSRP, UE Rx-Tx time difference, NR E-CID, and PRS-RSRPP 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>measurements.</w:t>
      </w:r>
    </w:p>
    <w:p w:rsidR="005F5BDB" w:rsidRPr="00A41FA8" w:rsidRDefault="005F5BDB" w:rsidP="00A41FA8">
      <w:pPr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  <w:r w:rsidRPr="00A41FA8">
        <w:rPr>
          <w:rFonts w:ascii="Times New Roman" w:eastAsia="宋体" w:hAnsi="Times New Roman" w:cs="Times New Roman"/>
          <w:sz w:val="20"/>
          <w:szCs w:val="24"/>
        </w:rPr>
        <w:t>S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o it is concluded that CPP is not supported by Redcap </w:t>
      </w:r>
      <w:r w:rsidR="003C27BB"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UE as well as Redcap 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>positioning.</w:t>
      </w:r>
    </w:p>
    <w:bookmarkEnd w:id="0"/>
    <w:p w:rsidR="005F5BDB" w:rsidRPr="00A41FA8" w:rsidRDefault="00FC5888" w:rsidP="00A41FA8">
      <w:pPr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  <w:r w:rsidRPr="00A41FA8">
        <w:rPr>
          <w:rFonts w:ascii="Times New Roman" w:eastAsia="宋体" w:hAnsi="Times New Roman" w:cs="Times New Roman" w:hint="eastAsia"/>
          <w:sz w:val="20"/>
          <w:szCs w:val="24"/>
        </w:rPr>
        <w:t>It is not clear</w:t>
      </w:r>
      <w:r w:rsidR="005F5BDB"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 that if redcap UE supports bandwidth aggrecaition positioning in the UE feature list in R1-2312705. However it is clear clarified in the clause 6.1.6 </w:t>
      </w:r>
      <w:r w:rsidR="005F5BDB" w:rsidRPr="00A41FA8">
        <w:rPr>
          <w:rFonts w:ascii="Times New Roman" w:eastAsia="宋体" w:hAnsi="Times New Roman" w:cs="Times New Roman"/>
          <w:sz w:val="20"/>
          <w:szCs w:val="24"/>
        </w:rPr>
        <w:t>NR_RedCap</w:t>
      </w:r>
      <w:r w:rsidR="005F5BDB"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 in TS 38.822 </w:t>
      </w:r>
      <w:r w:rsidR="005F5BDB" w:rsidRPr="00A41FA8">
        <w:rPr>
          <w:rFonts w:ascii="Times New Roman" w:eastAsia="宋体" w:hAnsi="Times New Roman" w:cs="Times New Roman"/>
          <w:sz w:val="20"/>
          <w:szCs w:val="24"/>
        </w:rPr>
        <w:t>V17.1.0 (2023-06)</w:t>
      </w:r>
      <w:r w:rsidR="005F5BDB"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5F5BDB" w:rsidRPr="00A41FA8">
        <w:rPr>
          <w:rFonts w:ascii="Times New Roman" w:eastAsia="宋体" w:hAnsi="Times New Roman" w:cs="Times New Roman"/>
          <w:sz w:val="20"/>
          <w:szCs w:val="24"/>
        </w:rPr>
        <w:t>User Equipment (UE) feature list</w:t>
      </w:r>
      <w:r w:rsidR="005F5BDB"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5F5BDB" w:rsidRPr="00A41FA8">
        <w:rPr>
          <w:rFonts w:ascii="Times New Roman" w:eastAsia="宋体" w:hAnsi="Times New Roman" w:cs="Times New Roman"/>
          <w:sz w:val="20"/>
          <w:szCs w:val="24"/>
        </w:rPr>
        <w:t>(Release 17)</w:t>
      </w:r>
      <w:r w:rsidR="005F5BDB"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: </w:t>
      </w:r>
      <w:r w:rsidR="005F5BDB" w:rsidRPr="00A41FA8">
        <w:rPr>
          <w:rFonts w:ascii="Times New Roman" w:eastAsia="宋体" w:hAnsi="Times New Roman" w:cs="Times New Roman"/>
          <w:sz w:val="20"/>
          <w:szCs w:val="24"/>
        </w:rPr>
        <w:t>RedCap UEs do not support carrier aggregation or dual connectivity.</w:t>
      </w:r>
    </w:p>
    <w:p w:rsidR="005F5BDB" w:rsidRPr="00A41FA8" w:rsidRDefault="005F5BDB" w:rsidP="00A41FA8">
      <w:pPr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  <w:r w:rsidRPr="00A41FA8">
        <w:rPr>
          <w:rFonts w:ascii="Times New Roman" w:eastAsia="宋体" w:hAnsi="Times New Roman" w:cs="Times New Roman"/>
          <w:sz w:val="20"/>
          <w:szCs w:val="24"/>
        </w:rPr>
        <w:t>S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>o it is concluded that bandwidth aggreciation positioning is not supported by redcap UE, as well as the Redcap positioning.</w:t>
      </w:r>
    </w:p>
    <w:p w:rsidR="00E269FD" w:rsidRPr="00E269FD" w:rsidRDefault="00FC5888" w:rsidP="00E269FD">
      <w:pPr>
        <w:spacing w:beforeLines="50" w:before="120" w:after="120"/>
        <w:rPr>
          <w:rFonts w:ascii="Times New Roman" w:eastAsia="宋体" w:hAnsi="Times New Roman" w:cs="Times New Roman"/>
          <w:b/>
          <w:sz w:val="18"/>
          <w:szCs w:val="18"/>
        </w:rPr>
      </w:pPr>
      <w:r w:rsidRPr="00A41FA8">
        <w:rPr>
          <w:rFonts w:ascii="Times New Roman" w:eastAsia="宋体" w:hAnsi="Times New Roman" w:cs="Times New Roman"/>
          <w:sz w:val="20"/>
          <w:szCs w:val="24"/>
        </w:rPr>
        <w:t>T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he </w:t>
      </w:r>
      <w:r w:rsidRPr="00A41FA8">
        <w:rPr>
          <w:rFonts w:ascii="Times New Roman" w:eastAsia="宋体" w:hAnsi="Times New Roman" w:cs="Times New Roman"/>
          <w:sz w:val="20"/>
          <w:szCs w:val="24"/>
        </w:rPr>
        <w:t>Compatibility between Redcap positioning feature and other R18 positioning features</w:t>
      </w:r>
      <w:r w:rsidRPr="00A41FA8">
        <w:rPr>
          <w:rFonts w:ascii="Times New Roman" w:eastAsia="宋体" w:hAnsi="Times New Roman" w:cs="Times New Roman" w:hint="eastAsia"/>
          <w:sz w:val="20"/>
          <w:szCs w:val="24"/>
        </w:rPr>
        <w:t xml:space="preserve"> is summarized as below: </w:t>
      </w:r>
    </w:p>
    <w:p w:rsidR="00E269FD" w:rsidRPr="00E269FD" w:rsidRDefault="00E269FD" w:rsidP="00E269FD">
      <w:pPr>
        <w:spacing w:beforeLines="50" w:before="120" w:after="120"/>
        <w:jc w:val="center"/>
        <w:rPr>
          <w:rFonts w:ascii="Times New Roman" w:eastAsia="宋体" w:hAnsi="Times New Roman" w:cs="Times New Roman"/>
          <w:b/>
          <w:sz w:val="18"/>
          <w:szCs w:val="18"/>
        </w:rPr>
      </w:pPr>
      <w:r w:rsidRPr="00E269FD">
        <w:rPr>
          <w:rFonts w:ascii="Times New Roman" w:eastAsia="宋体" w:hAnsi="Times New Roman" w:cs="Times New Roman" w:hint="eastAsia"/>
          <w:b/>
          <w:sz w:val="18"/>
          <w:szCs w:val="18"/>
        </w:rPr>
        <w:t xml:space="preserve">Table 2-1 </w:t>
      </w:r>
      <w:r w:rsidRPr="00E269FD">
        <w:rPr>
          <w:rFonts w:ascii="Times New Roman" w:eastAsia="宋体" w:hAnsi="Times New Roman" w:cs="Times New Roman"/>
          <w:b/>
          <w:sz w:val="18"/>
          <w:szCs w:val="18"/>
        </w:rPr>
        <w:t>Compatibility between Redcap positioning feature and other R18 positioning features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2397"/>
        <w:gridCol w:w="2397"/>
      </w:tblGrid>
      <w:tr w:rsidR="003E7C5E" w:rsidRPr="00332062" w:rsidTr="008F4C13">
        <w:trPr>
          <w:cantSplit/>
          <w:jc w:val="center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E7C5E" w:rsidRPr="002E7283" w:rsidRDefault="003E7C5E" w:rsidP="00E269FD">
            <w:pPr>
              <w:pStyle w:val="TAL"/>
              <w:ind w:right="-99"/>
              <w:rPr>
                <w:b/>
                <w:sz w:val="16"/>
                <w:szCs w:val="16"/>
                <w:lang w:eastAsia="zh-CN"/>
              </w:rPr>
            </w:pPr>
            <w:r w:rsidRPr="002E7283">
              <w:rPr>
                <w:rFonts w:hint="eastAsia"/>
                <w:b/>
                <w:sz w:val="16"/>
                <w:szCs w:val="16"/>
                <w:lang w:eastAsia="zh-CN"/>
              </w:rPr>
              <w:lastRenderedPageBreak/>
              <w:t>R18 positioning feature list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E7C5E" w:rsidRPr="002E7283" w:rsidRDefault="002B50C7" w:rsidP="003E7C5E">
            <w:pPr>
              <w:pStyle w:val="TAL"/>
              <w:ind w:right="-99"/>
              <w:rPr>
                <w:b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sz w:val="16"/>
                <w:szCs w:val="16"/>
                <w:lang w:eastAsia="zh-CN"/>
              </w:rPr>
              <w:t>F</w:t>
            </w:r>
            <w:r w:rsidR="003E7C5E">
              <w:rPr>
                <w:rFonts w:hint="eastAsia"/>
                <w:b/>
                <w:sz w:val="16"/>
                <w:szCs w:val="16"/>
                <w:lang w:eastAsia="zh-CN"/>
              </w:rPr>
              <w:t>eature group</w:t>
            </w:r>
            <w:r w:rsidR="003E7C5E" w:rsidRPr="002E7283">
              <w:rPr>
                <w:b/>
                <w:sz w:val="16"/>
                <w:szCs w:val="16"/>
                <w:lang w:eastAsia="zh-CN"/>
              </w:rPr>
              <w:t xml:space="preserve"> </w:t>
            </w:r>
            <w:r w:rsidR="003E7C5E">
              <w:rPr>
                <w:rFonts w:hint="eastAsia"/>
                <w:b/>
                <w:sz w:val="16"/>
                <w:szCs w:val="16"/>
                <w:lang w:eastAsia="zh-CN"/>
              </w:rPr>
              <w:t xml:space="preserve">of </w:t>
            </w:r>
            <w:r w:rsidR="003E7C5E" w:rsidRPr="002E7283">
              <w:rPr>
                <w:b/>
                <w:sz w:val="16"/>
                <w:szCs w:val="16"/>
                <w:lang w:eastAsia="zh-CN"/>
              </w:rPr>
              <w:t>REDCAP</w:t>
            </w:r>
            <w:r w:rsidR="003E7C5E">
              <w:rPr>
                <w:rFonts w:hint="eastAsia"/>
                <w:b/>
                <w:sz w:val="16"/>
                <w:szCs w:val="16"/>
                <w:lang w:eastAsia="zh-CN"/>
              </w:rPr>
              <w:t xml:space="preserve"> positioning in R1-2312705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E7C5E" w:rsidRPr="002E7283" w:rsidDel="003E7C5E" w:rsidRDefault="003E7C5E" w:rsidP="003E7C5E">
            <w:pPr>
              <w:pStyle w:val="TAL"/>
              <w:ind w:right="-99"/>
              <w:rPr>
                <w:b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sz w:val="16"/>
                <w:szCs w:val="16"/>
                <w:lang w:eastAsia="zh-CN"/>
              </w:rPr>
              <w:t xml:space="preserve">Expected </w:t>
            </w:r>
            <w:r w:rsidRPr="00E269FD">
              <w:rPr>
                <w:rFonts w:ascii="Times New Roman" w:eastAsia="宋体" w:hAnsi="Times New Roman" w:cs="Times New Roman"/>
                <w:b/>
                <w:szCs w:val="18"/>
              </w:rPr>
              <w:t>Compatibility</w:t>
            </w:r>
          </w:p>
        </w:tc>
      </w:tr>
      <w:tr w:rsidR="003E7C5E" w:rsidRPr="00332062" w:rsidTr="008F4C13">
        <w:trPr>
          <w:cantSplit/>
          <w:jc w:val="center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Pr="002E7283" w:rsidRDefault="003E7C5E" w:rsidP="00E269FD">
            <w:pPr>
              <w:pStyle w:val="TAL"/>
            </w:pPr>
            <w:proofErr w:type="spellStart"/>
            <w:r w:rsidRPr="002E7283">
              <w:t>Sidelink</w:t>
            </w:r>
            <w:proofErr w:type="spellEnd"/>
            <w:r w:rsidRPr="002E7283">
              <w:t xml:space="preserve"> ranging/positioning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Pr="002E7283" w:rsidRDefault="003E7C5E" w:rsidP="00E26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separate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Default="003E7C5E" w:rsidP="00E26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separate</w:t>
            </w:r>
          </w:p>
        </w:tc>
      </w:tr>
      <w:tr w:rsidR="003E7C5E" w:rsidRPr="00332062" w:rsidTr="008F4C13">
        <w:trPr>
          <w:cantSplit/>
          <w:trHeight w:val="94"/>
          <w:jc w:val="center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Pr="002E7283" w:rsidRDefault="003E7C5E" w:rsidP="00E269FD">
            <w:pPr>
              <w:pStyle w:val="TAL"/>
            </w:pPr>
            <w:r w:rsidRPr="002E7283">
              <w:t>Integrity for RAT-dependent positioning methods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Pr="002E7283" w:rsidRDefault="003E7C5E" w:rsidP="00E26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separate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Default="003E7C5E" w:rsidP="00E26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separate</w:t>
            </w:r>
          </w:p>
        </w:tc>
      </w:tr>
      <w:tr w:rsidR="003E7C5E" w:rsidRPr="00332062" w:rsidTr="008F4C13">
        <w:trPr>
          <w:cantSplit/>
          <w:jc w:val="center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Pr="002E7283" w:rsidRDefault="003E7C5E" w:rsidP="00E269FD">
            <w:pPr>
              <w:pStyle w:val="TAL"/>
            </w:pPr>
            <w:r w:rsidRPr="002E7283">
              <w:t>LPHAP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Pr="002E7283" w:rsidRDefault="00A41FA8" w:rsidP="003E7C5E">
            <w:pPr>
              <w:pStyle w:val="TAL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Prerequisite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Pr="002E7283" w:rsidDel="00FC5888" w:rsidRDefault="003E7C5E" w:rsidP="003E7C5E">
            <w:pPr>
              <w:pStyle w:val="TAL"/>
              <w:rPr>
                <w:color w:val="FF0000"/>
                <w:lang w:eastAsia="zh-CN"/>
              </w:rPr>
            </w:pPr>
            <w:r w:rsidRPr="003E7C5E">
              <w:rPr>
                <w:color w:val="FF0000"/>
                <w:lang w:eastAsia="zh-CN"/>
              </w:rPr>
              <w:t xml:space="preserve">Prerequisite </w:t>
            </w:r>
          </w:p>
        </w:tc>
      </w:tr>
      <w:tr w:rsidR="003E7C5E" w:rsidRPr="00332062" w:rsidTr="008F4C13">
        <w:trPr>
          <w:cantSplit/>
          <w:jc w:val="center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Pr="002E7283" w:rsidRDefault="003E7C5E" w:rsidP="00E269FD">
            <w:pPr>
              <w:pStyle w:val="TAL"/>
            </w:pPr>
            <w:r w:rsidRPr="002E7283">
              <w:rPr>
                <w:rFonts w:hint="eastAsia"/>
                <w:lang w:eastAsia="zh-CN"/>
              </w:rPr>
              <w:t>C</w:t>
            </w:r>
            <w:r w:rsidRPr="002E7283">
              <w:t>arrier phase positioning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Pr="002E7283" w:rsidRDefault="003E7C5E" w:rsidP="00E269FD">
            <w:pPr>
              <w:pStyle w:val="TAL"/>
              <w:rPr>
                <w:color w:val="FF0000"/>
                <w:lang w:eastAsia="zh-CN"/>
              </w:rPr>
            </w:pPr>
            <w:r>
              <w:rPr>
                <w:lang w:eastAsia="zh-CN"/>
              </w:rPr>
              <w:t>separate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Default="003E7C5E" w:rsidP="00E269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support</w:t>
            </w:r>
          </w:p>
        </w:tc>
      </w:tr>
      <w:tr w:rsidR="003E7C5E" w:rsidRPr="00332062" w:rsidTr="008F4C13">
        <w:trPr>
          <w:cantSplit/>
          <w:jc w:val="center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Pr="002E7283" w:rsidRDefault="003E7C5E" w:rsidP="00E269FD">
            <w:pPr>
              <w:pStyle w:val="TAL"/>
            </w:pPr>
            <w:r w:rsidRPr="002E7283">
              <w:t>Bandwidth aggregation positioning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Pr="002E7283" w:rsidRDefault="003E7C5E" w:rsidP="00E269FD">
            <w:pPr>
              <w:pStyle w:val="TAL"/>
              <w:rPr>
                <w:color w:val="FF0000"/>
                <w:lang w:eastAsia="zh-CN"/>
              </w:rPr>
            </w:pPr>
            <w:r>
              <w:rPr>
                <w:lang w:eastAsia="zh-CN"/>
              </w:rPr>
              <w:t>separate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E" w:rsidRDefault="003E7C5E" w:rsidP="00E269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support</w:t>
            </w:r>
          </w:p>
        </w:tc>
      </w:tr>
    </w:tbl>
    <w:p w:rsidR="002E7283" w:rsidRPr="009C220E" w:rsidRDefault="00E269FD" w:rsidP="009C220E">
      <w:pPr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It is confusing whether the Redcap UE can also support other Rel-18 positioning enhancement</w:t>
      </w:r>
      <w:r w:rsidR="004E0A99">
        <w:rPr>
          <w:rFonts w:ascii="Times New Roman" w:eastAsia="宋体" w:hAnsi="Times New Roman" w:cs="Times New Roman" w:hint="eastAsia"/>
          <w:sz w:val="20"/>
          <w:szCs w:val="24"/>
        </w:rPr>
        <w:t xml:space="preserve"> features</w:t>
      </w:r>
      <w:r w:rsidR="00FC5888">
        <w:rPr>
          <w:rFonts w:ascii="Times New Roman" w:eastAsia="宋体" w:hAnsi="Times New Roman" w:cs="Times New Roman" w:hint="eastAsia"/>
          <w:sz w:val="20"/>
          <w:szCs w:val="24"/>
        </w:rPr>
        <w:t xml:space="preserve"> if there is no clear clarification in specs</w:t>
      </w:r>
      <w:r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0A0E11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0A0E11" w:rsidRPr="000A0E11">
        <w:rPr>
          <w:rFonts w:ascii="Times New Roman" w:eastAsia="宋体" w:hAnsi="Times New Roman" w:cs="Times New Roman"/>
          <w:sz w:val="20"/>
          <w:szCs w:val="24"/>
        </w:rPr>
        <w:t xml:space="preserve">This will lead to misleading </w:t>
      </w:r>
      <w:r w:rsidR="004E0A99">
        <w:rPr>
          <w:rFonts w:ascii="Times New Roman" w:eastAsia="宋体" w:hAnsi="Times New Roman" w:cs="Times New Roman" w:hint="eastAsia"/>
          <w:sz w:val="20"/>
          <w:szCs w:val="24"/>
        </w:rPr>
        <w:t xml:space="preserve">to </w:t>
      </w:r>
      <w:r w:rsidR="000A0E11" w:rsidRPr="000A0E11">
        <w:rPr>
          <w:rFonts w:ascii="Times New Roman" w:eastAsia="宋体" w:hAnsi="Times New Roman" w:cs="Times New Roman"/>
          <w:sz w:val="20"/>
          <w:szCs w:val="24"/>
        </w:rPr>
        <w:t>other working groups, such as RAN5</w:t>
      </w:r>
      <w:r w:rsidR="000A0E11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EA38C5">
        <w:rPr>
          <w:rFonts w:ascii="Times New Roman" w:eastAsia="宋体" w:hAnsi="Times New Roman" w:cs="Times New Roman" w:hint="eastAsia"/>
          <w:sz w:val="20"/>
          <w:szCs w:val="24"/>
        </w:rPr>
        <w:t xml:space="preserve">cannot decide </w:t>
      </w:r>
      <w:r w:rsidR="000A0E11">
        <w:rPr>
          <w:rFonts w:ascii="Times New Roman" w:eastAsia="宋体" w:hAnsi="Times New Roman" w:cs="Times New Roman" w:hint="eastAsia"/>
          <w:sz w:val="20"/>
          <w:szCs w:val="24"/>
        </w:rPr>
        <w:t xml:space="preserve">whether the Redcap UE can also perform the test cases </w:t>
      </w:r>
      <w:r w:rsidR="002F45C1">
        <w:rPr>
          <w:rFonts w:ascii="Times New Roman" w:eastAsia="宋体" w:hAnsi="Times New Roman" w:cs="Times New Roman" w:hint="eastAsia"/>
          <w:sz w:val="20"/>
          <w:szCs w:val="24"/>
        </w:rPr>
        <w:t xml:space="preserve">which are </w:t>
      </w:r>
      <w:r w:rsidR="000A0E11">
        <w:rPr>
          <w:rFonts w:ascii="Times New Roman" w:eastAsia="宋体" w:hAnsi="Times New Roman" w:cs="Times New Roman" w:hint="eastAsia"/>
          <w:sz w:val="20"/>
          <w:szCs w:val="24"/>
        </w:rPr>
        <w:t>for the other Rel-18 positioning featu</w:t>
      </w:r>
      <w:r w:rsidR="00D26AF1">
        <w:rPr>
          <w:rFonts w:ascii="Times New Roman" w:eastAsia="宋体" w:hAnsi="Times New Roman" w:cs="Times New Roman" w:hint="eastAsia"/>
          <w:sz w:val="20"/>
          <w:szCs w:val="24"/>
        </w:rPr>
        <w:t>r</w:t>
      </w:r>
      <w:r w:rsidR="000A0E11">
        <w:rPr>
          <w:rFonts w:ascii="Times New Roman" w:eastAsia="宋体" w:hAnsi="Times New Roman" w:cs="Times New Roman" w:hint="eastAsia"/>
          <w:sz w:val="20"/>
          <w:szCs w:val="24"/>
        </w:rPr>
        <w:t>es.</w:t>
      </w:r>
    </w:p>
    <w:p w:rsidR="00366B65" w:rsidRDefault="009C220E" w:rsidP="000A0E11">
      <w:pPr>
        <w:tabs>
          <w:tab w:val="left" w:pos="7350"/>
        </w:tabs>
        <w:spacing w:after="180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 w:rsidRPr="00D03A8D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Proposal</w:t>
      </w:r>
      <w:r w:rsidRPr="00D03A8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</w:t>
      </w:r>
      <w:r w:rsidRPr="00D03A8D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1</w:t>
      </w:r>
      <w:r w:rsidRPr="00D03A8D">
        <w:rPr>
          <w:rFonts w:ascii="Times New Roman" w:eastAsia="等线" w:hAnsi="Times New Roman" w:cs="Times New Roman"/>
          <w:b/>
          <w:sz w:val="20"/>
          <w:szCs w:val="20"/>
          <w:lang w:val="en-GB"/>
        </w:rPr>
        <w:t>:</w:t>
      </w:r>
      <w:r w:rsidRPr="00D03A8D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 w:rsidR="00366B65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RAN2 to discuss and agree that neither CPP nor bandwidth aggregation is supported by </w:t>
      </w:r>
      <w:r w:rsidR="0032062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R</w:t>
      </w:r>
      <w:r w:rsidR="00366B65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edcap </w:t>
      </w:r>
      <w:r w:rsidR="00366B65">
        <w:rPr>
          <w:rFonts w:ascii="Times New Roman" w:eastAsia="等线" w:hAnsi="Times New Roman" w:cs="Times New Roman"/>
          <w:b/>
          <w:sz w:val="20"/>
          <w:szCs w:val="20"/>
          <w:lang w:val="en-GB"/>
        </w:rPr>
        <w:t>positioning</w:t>
      </w:r>
      <w:r w:rsidR="00366B65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. </w:t>
      </w:r>
      <w:r w:rsidR="00411592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A</w:t>
      </w:r>
      <w:r w:rsidR="00BF6C21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note </w:t>
      </w:r>
      <w:r w:rsidR="00BF6C21" w:rsidRPr="006940B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that neither FG </w:t>
      </w:r>
      <w:r w:rsidR="00BF6C21" w:rsidRPr="006940B6">
        <w:rPr>
          <w:rFonts w:ascii="Times New Roman" w:eastAsia="等线" w:hAnsi="Times New Roman" w:cs="Times New Roman"/>
          <w:b/>
          <w:sz w:val="20"/>
          <w:szCs w:val="20"/>
          <w:lang w:val="en-GB"/>
        </w:rPr>
        <w:t>41-</w:t>
      </w:r>
      <w:r w:rsidR="00C33EC9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2</w:t>
      </w:r>
      <w:r w:rsidR="00BF6C21" w:rsidRPr="006940B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(</w:t>
      </w:r>
      <w:r w:rsidR="00733341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for CPP</w:t>
      </w:r>
      <w:r w:rsidR="00BF6C21" w:rsidRPr="006940B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) nor </w:t>
      </w:r>
      <w:r w:rsidR="00BF6C21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bandwidth </w:t>
      </w:r>
      <w:r w:rsidR="00BF6C21">
        <w:rPr>
          <w:rFonts w:ascii="Times New Roman" w:eastAsia="等线" w:hAnsi="Times New Roman" w:cs="Times New Roman"/>
          <w:b/>
          <w:sz w:val="20"/>
          <w:szCs w:val="20"/>
          <w:lang w:val="en-GB"/>
        </w:rPr>
        <w:t>aggregation</w:t>
      </w:r>
      <w:r w:rsidR="00BF6C21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is supported should be added </w:t>
      </w:r>
      <w:r w:rsidR="00733341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in FG </w:t>
      </w:r>
      <w:r w:rsidR="00733341" w:rsidRPr="006940B6">
        <w:rPr>
          <w:rFonts w:ascii="Times New Roman" w:eastAsia="等线" w:hAnsi="Times New Roman" w:cs="Times New Roman"/>
          <w:b/>
          <w:sz w:val="20"/>
          <w:szCs w:val="20"/>
          <w:lang w:val="en-GB"/>
        </w:rPr>
        <w:t>41-5</w:t>
      </w:r>
      <w:r w:rsidR="00733341" w:rsidRPr="006940B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(for </w:t>
      </w:r>
      <w:proofErr w:type="spellStart"/>
      <w:r w:rsidR="00733341" w:rsidRPr="006940B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redap</w:t>
      </w:r>
      <w:proofErr w:type="spellEnd"/>
      <w:r w:rsidR="00733341" w:rsidRPr="006940B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) </w:t>
      </w:r>
      <w:r w:rsidR="00BF6C21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in </w:t>
      </w:r>
      <w:r w:rsidR="00733341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the </w:t>
      </w:r>
      <w:r w:rsidR="00BF6C21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UE feature list</w:t>
      </w:r>
      <w:r w:rsidR="00C37D72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,</w:t>
      </w:r>
      <w:r w:rsidR="00BF6C21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in order to </w:t>
      </w:r>
      <w:r w:rsidR="00BF6C21">
        <w:rPr>
          <w:rFonts w:ascii="Times New Roman" w:eastAsia="等线" w:hAnsi="Times New Roman" w:cs="Times New Roman"/>
          <w:b/>
          <w:sz w:val="20"/>
          <w:szCs w:val="20"/>
          <w:lang w:val="en-GB"/>
        </w:rPr>
        <w:t>unif</w:t>
      </w:r>
      <w:r w:rsidR="00BF6C21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y the clarification of</w:t>
      </w:r>
      <w:r w:rsidR="00C53C47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limitation</w:t>
      </w:r>
      <w:r w:rsidR="00733341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s for</w:t>
      </w:r>
      <w:r w:rsidR="00BF6C21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redcap</w:t>
      </w:r>
      <w:r w:rsidR="006F349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positioning</w:t>
      </w:r>
      <w:r w:rsidR="00A82C2C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.</w:t>
      </w:r>
    </w:p>
    <w:p w:rsidR="00DC6903" w:rsidRPr="00C435E3" w:rsidRDefault="00366B65" w:rsidP="00DC6903">
      <w:pPr>
        <w:pStyle w:val="a8"/>
        <w:spacing w:beforeLines="100" w:before="240" w:afterLines="100" w:after="240"/>
        <w:rPr>
          <w:b/>
          <w:szCs w:val="20"/>
          <w:lang w:val="en-GB"/>
        </w:rPr>
      </w:pPr>
      <w:r w:rsidRPr="009C220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Proposal</w:t>
      </w:r>
      <w:r w:rsidRPr="006940B6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2</w:t>
      </w:r>
      <w:r w:rsidRPr="006940B6">
        <w:rPr>
          <w:rFonts w:ascii="Times New Roman" w:eastAsia="等线" w:hAnsi="Times New Roman" w:cs="Times New Roman"/>
          <w:b/>
          <w:sz w:val="20"/>
          <w:szCs w:val="20"/>
          <w:lang w:val="en-GB"/>
        </w:rPr>
        <w:t>:</w:t>
      </w:r>
      <w:r w:rsidRPr="009C220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Send </w:t>
      </w:r>
      <w:proofErr w:type="gramStart"/>
      <w:r w:rsidRPr="009C220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an LS</w:t>
      </w:r>
      <w:proofErr w:type="gramEnd"/>
      <w:r w:rsidRPr="009C220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to RAN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1</w:t>
      </w:r>
      <w:r w:rsidRPr="009C220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 w:rsidR="00F95897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indicating the agreement in RAN2 and kindly request them to update the UE feature list</w:t>
      </w:r>
      <w:r w:rsidR="006940B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.</w:t>
      </w:r>
      <w:r w:rsidR="00DC6903" w:rsidRPr="00DC6903">
        <w:rPr>
          <w:b/>
        </w:rPr>
        <w:t xml:space="preserve"> </w:t>
      </w:r>
    </w:p>
    <w:p w:rsidR="00DC6903" w:rsidRPr="00DC6903" w:rsidRDefault="00DC6903" w:rsidP="00DC6903">
      <w:pPr>
        <w:pStyle w:val="1"/>
        <w:numPr>
          <w:ilvl w:val="0"/>
          <w:numId w:val="44"/>
        </w:numPr>
        <w:pBdr>
          <w:top w:val="single" w:sz="12" w:space="3" w:color="auto"/>
        </w:pBdr>
        <w:tabs>
          <w:tab w:val="num" w:pos="567"/>
        </w:tabs>
        <w:spacing w:beforeLines="100" w:before="240" w:afterLines="100" w:after="240"/>
        <w:ind w:left="425" w:hanging="425"/>
        <w:rPr>
          <w:rFonts w:ascii="Times New Roman" w:eastAsia="宋体" w:hAnsi="Times New Roman" w:cs="Times New Roman"/>
          <w:color w:val="auto"/>
          <w:kern w:val="32"/>
          <w:szCs w:val="32"/>
        </w:rPr>
      </w:pPr>
      <w:r w:rsidRPr="00DC6903">
        <w:rPr>
          <w:rFonts w:ascii="Times New Roman" w:eastAsia="宋体" w:hAnsi="Times New Roman" w:cs="Times New Roman"/>
          <w:color w:val="auto"/>
          <w:kern w:val="32"/>
          <w:szCs w:val="32"/>
        </w:rPr>
        <w:t>Conclusion</w:t>
      </w:r>
    </w:p>
    <w:p w:rsidR="0009546A" w:rsidRDefault="00D03A8D" w:rsidP="00DC6903">
      <w:pPr>
        <w:tabs>
          <w:tab w:val="left" w:pos="7350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r w:rsidRPr="00D03A8D">
        <w:rPr>
          <w:rFonts w:ascii="Times New Roman" w:eastAsia="宋体" w:hAnsi="Times New Roman" w:cs="Times New Roman"/>
          <w:sz w:val="20"/>
          <w:szCs w:val="24"/>
        </w:rPr>
        <w:t xml:space="preserve">In this contribution, we have discussion </w:t>
      </w:r>
      <w:r w:rsidR="00D26AF1">
        <w:rPr>
          <w:rFonts w:ascii="Times New Roman" w:eastAsia="宋体" w:hAnsi="Times New Roman" w:cs="Times New Roman" w:hint="eastAsia"/>
          <w:sz w:val="20"/>
          <w:szCs w:val="24"/>
        </w:rPr>
        <w:t>on c</w:t>
      </w:r>
      <w:r w:rsidR="00D26AF1" w:rsidRPr="00D26AF1">
        <w:rPr>
          <w:rFonts w:ascii="Times New Roman" w:eastAsia="宋体" w:hAnsi="Times New Roman" w:cs="Times New Roman"/>
          <w:sz w:val="20"/>
          <w:szCs w:val="24"/>
        </w:rPr>
        <w:t>ompatibility between Redcap positioning feature and other R18 positioning features</w:t>
      </w:r>
      <w:r w:rsidR="00D40BEE" w:rsidRPr="00D40BEE">
        <w:rPr>
          <w:rFonts w:ascii="Times New Roman" w:eastAsia="宋体" w:hAnsi="Times New Roman" w:cs="Times New Roman"/>
          <w:sz w:val="20"/>
          <w:szCs w:val="24"/>
        </w:rPr>
        <w:t>:</w:t>
      </w:r>
    </w:p>
    <w:p w:rsidR="00A41FA8" w:rsidRDefault="004130A1" w:rsidP="00A328E7">
      <w:pPr>
        <w:tabs>
          <w:tab w:val="left" w:pos="7350"/>
        </w:tabs>
        <w:spacing w:after="180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 w:rsidRPr="00D03A8D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Proposal</w:t>
      </w:r>
      <w:r w:rsidRPr="00D03A8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</w:t>
      </w:r>
      <w:r w:rsidRPr="00D03A8D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1</w:t>
      </w:r>
      <w:r w:rsidRPr="00D03A8D">
        <w:rPr>
          <w:rFonts w:ascii="Times New Roman" w:eastAsia="等线" w:hAnsi="Times New Roman" w:cs="Times New Roman"/>
          <w:b/>
          <w:sz w:val="20"/>
          <w:szCs w:val="20"/>
          <w:lang w:val="en-GB"/>
        </w:rPr>
        <w:t>:</w:t>
      </w:r>
      <w:r w:rsidRPr="00D03A8D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RAN2 to discuss and agree that neither CPP nor bandwidth aggregation is supported by Redcap </w:t>
      </w:r>
      <w:r>
        <w:rPr>
          <w:rFonts w:ascii="Times New Roman" w:eastAsia="等线" w:hAnsi="Times New Roman" w:cs="Times New Roman"/>
          <w:b/>
          <w:sz w:val="20"/>
          <w:szCs w:val="20"/>
          <w:lang w:val="en-GB"/>
        </w:rPr>
        <w:t>positioning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. A note </w:t>
      </w:r>
      <w:r w:rsidRPr="006940B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that neither FG </w:t>
      </w:r>
      <w:r w:rsidRPr="006940B6">
        <w:rPr>
          <w:rFonts w:ascii="Times New Roman" w:eastAsia="等线" w:hAnsi="Times New Roman" w:cs="Times New Roman"/>
          <w:b/>
          <w:sz w:val="20"/>
          <w:szCs w:val="20"/>
          <w:lang w:val="en-GB"/>
        </w:rPr>
        <w:t>41-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2</w:t>
      </w:r>
      <w:r w:rsidRPr="006940B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(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for CPP</w:t>
      </w:r>
      <w:r w:rsidRPr="006940B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) nor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bandwidth </w:t>
      </w:r>
      <w:r>
        <w:rPr>
          <w:rFonts w:ascii="Times New Roman" w:eastAsia="等线" w:hAnsi="Times New Roman" w:cs="Times New Roman"/>
          <w:b/>
          <w:sz w:val="20"/>
          <w:szCs w:val="20"/>
          <w:lang w:val="en-GB"/>
        </w:rPr>
        <w:t>aggregation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is supported should be added in FG </w:t>
      </w:r>
      <w:r w:rsidRPr="006940B6">
        <w:rPr>
          <w:rFonts w:ascii="Times New Roman" w:eastAsia="等线" w:hAnsi="Times New Roman" w:cs="Times New Roman"/>
          <w:b/>
          <w:sz w:val="20"/>
          <w:szCs w:val="20"/>
          <w:lang w:val="en-GB"/>
        </w:rPr>
        <w:t>41-5</w:t>
      </w:r>
      <w:r w:rsidRPr="006940B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(for </w:t>
      </w:r>
      <w:proofErr w:type="spellStart"/>
      <w:r w:rsidRPr="006940B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redap</w:t>
      </w:r>
      <w:proofErr w:type="spellEnd"/>
      <w:r w:rsidRPr="006940B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)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in the UE feature list, in order to </w:t>
      </w:r>
      <w:r>
        <w:rPr>
          <w:rFonts w:ascii="Times New Roman" w:eastAsia="等线" w:hAnsi="Times New Roman" w:cs="Times New Roman"/>
          <w:b/>
          <w:sz w:val="20"/>
          <w:szCs w:val="20"/>
          <w:lang w:val="en-GB"/>
        </w:rPr>
        <w:t>unif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y the clarification of limitations for redcap positioning.</w:t>
      </w:r>
    </w:p>
    <w:p w:rsidR="00DC6903" w:rsidRPr="00C435E3" w:rsidRDefault="004130A1" w:rsidP="00DC6903">
      <w:pPr>
        <w:pStyle w:val="a8"/>
        <w:spacing w:beforeLines="100" w:before="240" w:afterLines="100" w:after="240"/>
        <w:rPr>
          <w:b/>
          <w:szCs w:val="20"/>
          <w:lang w:val="en-GB"/>
        </w:rPr>
      </w:pPr>
      <w:r w:rsidRPr="009C220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Proposal</w:t>
      </w:r>
      <w:r w:rsidRPr="006940B6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2</w:t>
      </w:r>
      <w:r w:rsidRPr="006940B6">
        <w:rPr>
          <w:rFonts w:ascii="Times New Roman" w:eastAsia="等线" w:hAnsi="Times New Roman" w:cs="Times New Roman"/>
          <w:b/>
          <w:sz w:val="20"/>
          <w:szCs w:val="20"/>
          <w:lang w:val="en-GB"/>
        </w:rPr>
        <w:t>:</w:t>
      </w:r>
      <w:r w:rsidRPr="009C220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Send </w:t>
      </w:r>
      <w:proofErr w:type="gramStart"/>
      <w:r w:rsidRPr="009C220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an LS</w:t>
      </w:r>
      <w:proofErr w:type="gramEnd"/>
      <w:r w:rsidRPr="009C220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to RAN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1</w:t>
      </w:r>
      <w:r w:rsidRPr="009C220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indicating the agreement in RAN2 and kindly request them to update the UE feature list.</w:t>
      </w:r>
      <w:r w:rsidR="00DC6903" w:rsidRPr="00DC6903">
        <w:rPr>
          <w:b/>
        </w:rPr>
        <w:t xml:space="preserve"> </w:t>
      </w:r>
    </w:p>
    <w:p w:rsidR="00DC6903" w:rsidRPr="00DC6903" w:rsidRDefault="00DC6903" w:rsidP="00DC6903">
      <w:pPr>
        <w:pStyle w:val="1"/>
        <w:numPr>
          <w:ilvl w:val="0"/>
          <w:numId w:val="44"/>
        </w:numPr>
        <w:pBdr>
          <w:top w:val="single" w:sz="12" w:space="3" w:color="auto"/>
        </w:pBdr>
        <w:tabs>
          <w:tab w:val="num" w:pos="567"/>
        </w:tabs>
        <w:spacing w:beforeLines="100" w:before="240" w:afterLines="100" w:after="240"/>
        <w:ind w:left="425" w:hanging="425"/>
        <w:rPr>
          <w:rFonts w:ascii="Times New Roman" w:eastAsia="宋体" w:hAnsi="Times New Roman" w:cs="Times New Roman"/>
          <w:color w:val="auto"/>
          <w:kern w:val="32"/>
          <w:szCs w:val="32"/>
        </w:rPr>
      </w:pPr>
      <w:r w:rsidRPr="00DC6903">
        <w:rPr>
          <w:rFonts w:ascii="Times New Roman" w:eastAsia="宋体" w:hAnsi="Times New Roman" w:cs="Times New Roman"/>
          <w:color w:val="auto"/>
          <w:kern w:val="32"/>
          <w:szCs w:val="32"/>
        </w:rPr>
        <w:t>Reference</w:t>
      </w:r>
    </w:p>
    <w:p w:rsidR="00FC5888" w:rsidRDefault="0044683D" w:rsidP="00DC6903">
      <w:pPr>
        <w:tabs>
          <w:tab w:val="left" w:pos="7350"/>
        </w:tabs>
        <w:spacing w:after="18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>R2-2400021</w:t>
      </w:r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ab/>
        <w:t>LS on updates to the Rel-18 RAN1 UE features list for NR after RAN1#115 (R1-2312707; contact: NTT DOCOMO, AT&amp;T)</w:t>
      </w:r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ab/>
        <w:t>RAN1</w:t>
      </w:r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ab/>
        <w:t>LS in</w:t>
      </w:r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ab/>
        <w:t>Rel-18</w:t>
      </w:r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ab/>
      </w:r>
      <w:proofErr w:type="spellStart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>NR_MIMO_evo_DL_UL</w:t>
      </w:r>
      <w:proofErr w:type="spellEnd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, NR_pos_enh2, </w:t>
      </w:r>
      <w:proofErr w:type="spellStart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>Netw_Energy_NR</w:t>
      </w:r>
      <w:proofErr w:type="spellEnd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, </w:t>
      </w:r>
      <w:proofErr w:type="spellStart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>NR_netcon_repeater</w:t>
      </w:r>
      <w:proofErr w:type="spellEnd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, </w:t>
      </w:r>
      <w:proofErr w:type="spellStart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>NR_NTN_enh</w:t>
      </w:r>
      <w:proofErr w:type="spellEnd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, NR_Mob_enh2, NR_SL_enh2, </w:t>
      </w:r>
      <w:proofErr w:type="spellStart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>NR_redcap_enh</w:t>
      </w:r>
      <w:proofErr w:type="spellEnd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, </w:t>
      </w:r>
      <w:proofErr w:type="spellStart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>NR_MC_enh</w:t>
      </w:r>
      <w:proofErr w:type="spellEnd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, </w:t>
      </w:r>
      <w:proofErr w:type="spellStart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>NR_XR_enh</w:t>
      </w:r>
      <w:proofErr w:type="spellEnd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, NR_FR1_lessthan_5MHz_BW, </w:t>
      </w:r>
      <w:proofErr w:type="spellStart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>NR_DSS_enh</w:t>
      </w:r>
      <w:proofErr w:type="spellEnd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, </w:t>
      </w:r>
      <w:proofErr w:type="spellStart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>NR_BWP_wor</w:t>
      </w:r>
      <w:proofErr w:type="spellEnd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>, NR_cov_enh2, TEI18</w:t>
      </w:r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ab/>
        <w:t>To</w:t>
      </w:r>
      <w:proofErr w:type="gramStart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>:RAN2</w:t>
      </w:r>
      <w:proofErr w:type="gramEnd"/>
      <w:r w:rsidRPr="0044683D">
        <w:rPr>
          <w:rFonts w:ascii="Times New Roman" w:eastAsia="宋体" w:hAnsi="Times New Roman" w:cs="Times New Roman"/>
          <w:sz w:val="20"/>
          <w:szCs w:val="24"/>
          <w:lang w:val="en-GB"/>
        </w:rPr>
        <w:tab/>
        <w:t>Cc:RAN4</w:t>
      </w:r>
    </w:p>
    <w:p w:rsidR="009C220E" w:rsidRDefault="000D6281" w:rsidP="000D6281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RP-233382</w:t>
      </w:r>
      <w:r w:rsidR="00D40BEE" w:rsidRPr="00D40BEE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"</w:t>
      </w:r>
      <w:r w:rsidRPr="000D6281">
        <w:rPr>
          <w:rFonts w:ascii="Times New Roman" w:eastAsia="宋体" w:hAnsi="Times New Roman" w:cs="Times New Roman"/>
          <w:sz w:val="20"/>
          <w:szCs w:val="24"/>
          <w:lang w:val="en-GB"/>
        </w:rPr>
        <w:t>Revised WID on Expanded and Improved NR Positioning</w:t>
      </w:r>
      <w:r w:rsidR="00250500" w:rsidRPr="00250500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</w:t>
      </w:r>
      <w:r w:rsidR="00D40BEE" w:rsidRPr="00D40BEE">
        <w:rPr>
          <w:rFonts w:ascii="Times New Roman" w:eastAsia="宋体" w:hAnsi="Times New Roman" w:cs="Times New Roman"/>
          <w:sz w:val="20"/>
          <w:szCs w:val="24"/>
          <w:lang w:val="en-GB"/>
        </w:rPr>
        <w:t>".</w:t>
      </w:r>
    </w:p>
    <w:p w:rsidR="00D26AF1" w:rsidRDefault="00D26AF1" w:rsidP="00D26AF1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R4-2306349</w:t>
      </w:r>
      <w:r w:rsidRPr="00D40BEE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"</w:t>
      </w:r>
      <w:r w:rsidRPr="00D26AF1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WF on RRM requirements for </w:t>
      </w:r>
      <w:proofErr w:type="spellStart"/>
      <w:r w:rsidRPr="00D26AF1">
        <w:rPr>
          <w:rFonts w:ascii="Times New Roman" w:eastAsia="宋体" w:hAnsi="Times New Roman" w:cs="Times New Roman"/>
          <w:sz w:val="20"/>
          <w:szCs w:val="24"/>
          <w:lang w:val="en-GB"/>
        </w:rPr>
        <w:t>RedCap</w:t>
      </w:r>
      <w:proofErr w:type="spellEnd"/>
      <w:r w:rsidRPr="00D26AF1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positioning and PRS/SRS BW aggregation</w:t>
      </w:r>
      <w:r w:rsidRPr="00250500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</w:t>
      </w:r>
      <w:r w:rsidRPr="00D40BEE">
        <w:rPr>
          <w:rFonts w:ascii="Times New Roman" w:eastAsia="宋体" w:hAnsi="Times New Roman" w:cs="Times New Roman"/>
          <w:sz w:val="20"/>
          <w:szCs w:val="24"/>
          <w:lang w:val="en-GB"/>
        </w:rPr>
        <w:t>".</w:t>
      </w:r>
    </w:p>
    <w:p w:rsidR="0044683D" w:rsidRDefault="00F56AF8" w:rsidP="00F56AF8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F56AF8">
        <w:rPr>
          <w:rFonts w:ascii="Times New Roman" w:eastAsia="宋体" w:hAnsi="Times New Roman" w:cs="Times New Roman"/>
          <w:sz w:val="20"/>
          <w:szCs w:val="24"/>
          <w:lang w:val="en-GB"/>
        </w:rPr>
        <w:t>3GPP TR 38.822 V17.1.0 (2023-06)</w:t>
      </w:r>
      <w:r w:rsidRPr="00F56AF8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F56AF8">
        <w:rPr>
          <w:rFonts w:ascii="Times New Roman" w:eastAsia="宋体" w:hAnsi="Times New Roman" w:cs="Times New Roman"/>
          <w:sz w:val="20"/>
          <w:szCs w:val="24"/>
          <w:lang w:val="en-GB"/>
        </w:rPr>
        <w:t>User Equipment (UE) feature lis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 </w:t>
      </w:r>
      <w:r w:rsidRPr="00F56AF8">
        <w:rPr>
          <w:rFonts w:ascii="Times New Roman" w:eastAsia="宋体" w:hAnsi="Times New Roman" w:cs="Times New Roman"/>
          <w:sz w:val="20"/>
          <w:szCs w:val="24"/>
          <w:lang w:val="en-GB"/>
        </w:rPr>
        <w:t>(Release 17)</w:t>
      </w:r>
    </w:p>
    <w:p w:rsidR="00A5680D" w:rsidRPr="00CA33CB" w:rsidRDefault="006D13B3" w:rsidP="00CA33CB">
      <w:pPr>
        <w:numPr>
          <w:ilvl w:val="0"/>
          <w:numId w:val="17"/>
        </w:numPr>
        <w:spacing w:after="0" w:line="240" w:lineRule="auto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CA33CB">
        <w:rPr>
          <w:rFonts w:ascii="Times New Roman" w:eastAsia="宋体" w:hAnsi="Times New Roman" w:cs="Times New Roman"/>
          <w:sz w:val="20"/>
          <w:szCs w:val="24"/>
          <w:lang w:val="en-GB"/>
        </w:rPr>
        <w:t>3GPP TS 38.133 Requirements for support of radio resource management</w:t>
      </w:r>
      <w:r w:rsidRPr="00CA33CB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(</w:t>
      </w:r>
      <w:r w:rsidRPr="00CA33CB">
        <w:rPr>
          <w:rFonts w:ascii="Times New Roman" w:eastAsia="宋体" w:hAnsi="Times New Roman" w:cs="Times New Roman"/>
          <w:sz w:val="20"/>
          <w:szCs w:val="24"/>
          <w:lang w:val="en-GB"/>
        </w:rPr>
        <w:t>Release 1</w:t>
      </w:r>
      <w:r w:rsidRPr="00CA33CB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8) </w:t>
      </w:r>
      <w:bookmarkStart w:id="1" w:name="_GoBack"/>
      <w:bookmarkEnd w:id="1"/>
      <w:r w:rsidR="00A5680D" w:rsidRPr="00CA33CB">
        <w:rPr>
          <w:rFonts w:ascii="Times New Roman" w:eastAsia="宋体" w:hAnsi="Times New Roman" w:cs="Times New Roman"/>
          <w:sz w:val="20"/>
          <w:szCs w:val="24"/>
          <w:lang w:val="en-GB"/>
        </w:rPr>
        <w:br w:type="page"/>
      </w:r>
    </w:p>
    <w:p w:rsidR="00A5680D" w:rsidRDefault="00A5680D">
      <w:pPr>
        <w:spacing w:after="0" w:line="240" w:lineRule="auto"/>
        <w:rPr>
          <w:rFonts w:ascii="Times New Roman" w:eastAsia="宋体" w:hAnsi="Times New Roman" w:cs="Times New Roman"/>
          <w:sz w:val="20"/>
          <w:szCs w:val="24"/>
          <w:lang w:val="en-GB"/>
        </w:rPr>
        <w:sectPr w:rsidR="00A5680D" w:rsidSect="004D020D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86"/>
        </w:sectPr>
      </w:pPr>
    </w:p>
    <w:p w:rsidR="00A5680D" w:rsidRDefault="00A5680D">
      <w:pPr>
        <w:spacing w:after="0" w:line="240" w:lineRule="auto"/>
        <w:rPr>
          <w:rFonts w:ascii="Times New Roman" w:eastAsia="宋体" w:hAnsi="Times New Roman" w:cs="Times New Roman"/>
          <w:sz w:val="20"/>
          <w:szCs w:val="24"/>
          <w:lang w:val="en-GB"/>
        </w:rPr>
      </w:pPr>
    </w:p>
    <w:p w:rsidR="00DC6903" w:rsidRPr="00DC6903" w:rsidRDefault="00DC6903" w:rsidP="00DC6903">
      <w:pPr>
        <w:pStyle w:val="1"/>
        <w:pBdr>
          <w:top w:val="single" w:sz="12" w:space="3" w:color="auto"/>
        </w:pBdr>
        <w:spacing w:beforeLines="100" w:before="240" w:afterLines="100" w:after="240"/>
        <w:ind w:left="567" w:hanging="567"/>
        <w:rPr>
          <w:rFonts w:ascii="Times New Roman" w:eastAsia="宋体" w:hAnsi="Times New Roman" w:cs="Times New Roman"/>
          <w:color w:val="auto"/>
          <w:kern w:val="32"/>
          <w:szCs w:val="32"/>
        </w:rPr>
      </w:pPr>
      <w:bookmarkStart w:id="2" w:name="_Toc100938831"/>
      <w:bookmarkStart w:id="3" w:name="_Toc139029510"/>
      <w:bookmarkStart w:id="4" w:name="OLE_LINK6"/>
      <w:bookmarkStart w:id="5" w:name="OLE_LINK7"/>
      <w:r w:rsidRPr="00DC6903">
        <w:rPr>
          <w:rFonts w:ascii="Times New Roman" w:eastAsia="宋体" w:hAnsi="Times New Roman" w:cs="Times New Roman"/>
          <w:color w:val="auto"/>
          <w:kern w:val="32"/>
          <w:szCs w:val="32"/>
        </w:rPr>
        <w:t>A</w:t>
      </w:r>
      <w:r w:rsidRPr="00DC6903">
        <w:rPr>
          <w:rFonts w:ascii="Times New Roman" w:eastAsia="宋体" w:hAnsi="Times New Roman" w:cs="Times New Roman" w:hint="eastAsia"/>
          <w:color w:val="auto"/>
          <w:kern w:val="32"/>
          <w:szCs w:val="32"/>
        </w:rPr>
        <w:t>nnex</w:t>
      </w:r>
    </w:p>
    <w:p w:rsidR="00FC5888" w:rsidRPr="00A41FA8" w:rsidRDefault="00FC5888" w:rsidP="00FC5888">
      <w:pPr>
        <w:pStyle w:val="31"/>
        <w:rPr>
          <w:color w:val="auto"/>
          <w:lang w:eastAsia="ko-KR"/>
        </w:rPr>
      </w:pPr>
      <w:r w:rsidRPr="00A41FA8">
        <w:rPr>
          <w:color w:val="auto"/>
          <w:lang w:eastAsia="ko-KR"/>
        </w:rPr>
        <w:t>6.1.6</w:t>
      </w:r>
      <w:r w:rsidRPr="00A41FA8">
        <w:rPr>
          <w:color w:val="auto"/>
          <w:lang w:eastAsia="ko-KR"/>
        </w:rPr>
        <w:tab/>
        <w:t>NR</w:t>
      </w:r>
      <w:bookmarkEnd w:id="2"/>
      <w:r w:rsidRPr="00A41FA8">
        <w:rPr>
          <w:color w:val="auto"/>
          <w:lang w:eastAsia="ko-KR"/>
        </w:rPr>
        <w:t>_RedCap</w:t>
      </w:r>
      <w:bookmarkEnd w:id="3"/>
    </w:p>
    <w:p w:rsidR="00FC5888" w:rsidRPr="00F41679" w:rsidRDefault="00FC5888" w:rsidP="00FC5888">
      <w:pPr>
        <w:pStyle w:val="TH"/>
      </w:pPr>
      <w:r w:rsidRPr="00F41679">
        <w:t xml:space="preserve">Table 6.1.6-1: Layer-1 feature list for </w:t>
      </w:r>
      <w:proofErr w:type="spellStart"/>
      <w:r w:rsidRPr="00F41679">
        <w:t>NR_RedCap</w:t>
      </w:r>
      <w:proofErr w:type="spellEnd"/>
    </w:p>
    <w:tbl>
      <w:tblPr>
        <w:tblW w:w="194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09"/>
        <w:gridCol w:w="992"/>
        <w:gridCol w:w="2126"/>
        <w:gridCol w:w="1276"/>
        <w:gridCol w:w="1727"/>
        <w:gridCol w:w="1867"/>
        <w:gridCol w:w="1416"/>
        <w:gridCol w:w="1416"/>
        <w:gridCol w:w="4771"/>
        <w:gridCol w:w="1907"/>
      </w:tblGrid>
      <w:tr w:rsidR="00D042F7" w:rsidRPr="00F41679" w:rsidTr="00D042F7">
        <w:tc>
          <w:tcPr>
            <w:tcW w:w="1276" w:type="dxa"/>
          </w:tcPr>
          <w:p w:rsidR="00FC5888" w:rsidRPr="00F41679" w:rsidRDefault="00FC5888" w:rsidP="00366B65">
            <w:pPr>
              <w:pStyle w:val="TAH"/>
            </w:pPr>
            <w:r w:rsidRPr="00F41679">
              <w:t>Features</w:t>
            </w:r>
          </w:p>
        </w:tc>
        <w:tc>
          <w:tcPr>
            <w:tcW w:w="709" w:type="dxa"/>
          </w:tcPr>
          <w:p w:rsidR="00FC5888" w:rsidRPr="00F41679" w:rsidRDefault="00FC5888" w:rsidP="00366B65">
            <w:pPr>
              <w:pStyle w:val="TAH"/>
            </w:pPr>
            <w:r w:rsidRPr="00F41679">
              <w:t>Index</w:t>
            </w:r>
          </w:p>
        </w:tc>
        <w:tc>
          <w:tcPr>
            <w:tcW w:w="992" w:type="dxa"/>
          </w:tcPr>
          <w:p w:rsidR="00FC5888" w:rsidRPr="00F41679" w:rsidRDefault="00FC5888" w:rsidP="00366B65">
            <w:pPr>
              <w:pStyle w:val="TAH"/>
            </w:pPr>
            <w:r w:rsidRPr="00F41679">
              <w:t>Feature group</w:t>
            </w:r>
          </w:p>
        </w:tc>
        <w:tc>
          <w:tcPr>
            <w:tcW w:w="2126" w:type="dxa"/>
          </w:tcPr>
          <w:p w:rsidR="00FC5888" w:rsidRPr="00F41679" w:rsidRDefault="00FC5888" w:rsidP="00366B65">
            <w:pPr>
              <w:pStyle w:val="TAH"/>
            </w:pPr>
            <w:r w:rsidRPr="00F41679">
              <w:t>Components</w:t>
            </w:r>
          </w:p>
        </w:tc>
        <w:tc>
          <w:tcPr>
            <w:tcW w:w="1276" w:type="dxa"/>
          </w:tcPr>
          <w:p w:rsidR="00FC5888" w:rsidRPr="00F41679" w:rsidRDefault="00FC5888" w:rsidP="00366B65">
            <w:pPr>
              <w:pStyle w:val="TAH"/>
            </w:pPr>
            <w:r w:rsidRPr="00F41679">
              <w:t>Prerequisite feature groups</w:t>
            </w:r>
          </w:p>
        </w:tc>
        <w:tc>
          <w:tcPr>
            <w:tcW w:w="1727" w:type="dxa"/>
          </w:tcPr>
          <w:p w:rsidR="00FC5888" w:rsidRPr="00F41679" w:rsidRDefault="00FC5888" w:rsidP="00366B65">
            <w:pPr>
              <w:pStyle w:val="TAH"/>
            </w:pPr>
            <w:r w:rsidRPr="00F41679">
              <w:t>Field name in TS 38.331 [2]</w:t>
            </w:r>
          </w:p>
        </w:tc>
        <w:tc>
          <w:tcPr>
            <w:tcW w:w="1867" w:type="dxa"/>
          </w:tcPr>
          <w:p w:rsidR="00FC5888" w:rsidRPr="00F41679" w:rsidRDefault="00FC5888" w:rsidP="00366B65">
            <w:pPr>
              <w:pStyle w:val="TAH"/>
            </w:pPr>
            <w:r w:rsidRPr="00F41679">
              <w:t>Parent IE in TS 38.331 [2]</w:t>
            </w:r>
          </w:p>
        </w:tc>
        <w:tc>
          <w:tcPr>
            <w:tcW w:w="1416" w:type="dxa"/>
          </w:tcPr>
          <w:p w:rsidR="00FC5888" w:rsidRPr="00F41679" w:rsidRDefault="00FC5888" w:rsidP="00366B65">
            <w:pPr>
              <w:pStyle w:val="TAH"/>
            </w:pPr>
            <w:r w:rsidRPr="00F41679">
              <w:t>Need of FDD/TDD differentiation</w:t>
            </w:r>
          </w:p>
        </w:tc>
        <w:tc>
          <w:tcPr>
            <w:tcW w:w="1416" w:type="dxa"/>
          </w:tcPr>
          <w:p w:rsidR="00FC5888" w:rsidRPr="00F41679" w:rsidRDefault="00FC5888" w:rsidP="00366B65">
            <w:pPr>
              <w:pStyle w:val="TAH"/>
            </w:pPr>
            <w:r w:rsidRPr="00F41679">
              <w:t>Need of FR1/FR2 differentiation</w:t>
            </w:r>
          </w:p>
        </w:tc>
        <w:tc>
          <w:tcPr>
            <w:tcW w:w="4771" w:type="dxa"/>
          </w:tcPr>
          <w:p w:rsidR="00FC5888" w:rsidRPr="00F41679" w:rsidRDefault="00FC5888" w:rsidP="00366B65">
            <w:pPr>
              <w:pStyle w:val="TAH"/>
            </w:pPr>
            <w:r w:rsidRPr="00F41679">
              <w:t>Note</w:t>
            </w:r>
          </w:p>
        </w:tc>
        <w:tc>
          <w:tcPr>
            <w:tcW w:w="1907" w:type="dxa"/>
          </w:tcPr>
          <w:p w:rsidR="00FC5888" w:rsidRPr="00F41679" w:rsidRDefault="00FC5888" w:rsidP="00366B65">
            <w:pPr>
              <w:pStyle w:val="TAH"/>
            </w:pPr>
            <w:r w:rsidRPr="00F41679">
              <w:t>Mandatory/Optional</w:t>
            </w:r>
          </w:p>
        </w:tc>
      </w:tr>
      <w:tr w:rsidR="00D042F7" w:rsidRPr="00F41679" w:rsidTr="00D042F7">
        <w:trPr>
          <w:trHeight w:val="245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88" w:rsidRPr="00F41679" w:rsidRDefault="00FC5888" w:rsidP="00366B65">
            <w:pPr>
              <w:pStyle w:val="TAL"/>
            </w:pPr>
            <w:r w:rsidRPr="00F41679">
              <w:t xml:space="preserve">28. </w:t>
            </w:r>
            <w:proofErr w:type="spellStart"/>
            <w:r w:rsidRPr="00F41679">
              <w:t>NR_RedCap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88" w:rsidRPr="00F41679" w:rsidRDefault="00FC5888" w:rsidP="00366B65">
            <w:pPr>
              <w:pStyle w:val="TAL"/>
            </w:pPr>
            <w:r w:rsidRPr="00F41679">
              <w:t>28-1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88" w:rsidRPr="00F41679" w:rsidRDefault="00FC5888" w:rsidP="00366B65">
            <w:pPr>
              <w:pStyle w:val="TAL"/>
            </w:pPr>
            <w:proofErr w:type="spellStart"/>
            <w:r w:rsidRPr="00F41679">
              <w:t>RedCap</w:t>
            </w:r>
            <w:proofErr w:type="spellEnd"/>
            <w:r w:rsidRPr="00F41679">
              <w:t xml:space="preserve"> UE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88" w:rsidRPr="00FC5888" w:rsidRDefault="00FC5888" w:rsidP="00366B65">
            <w:pPr>
              <w:pStyle w:val="TAL"/>
              <w:rPr>
                <w:sz w:val="16"/>
              </w:rPr>
            </w:pPr>
            <w:r w:rsidRPr="00FC5888">
              <w:rPr>
                <w:sz w:val="16"/>
              </w:rPr>
              <w:t xml:space="preserve">1. Maximum FR1 </w:t>
            </w:r>
            <w:proofErr w:type="spellStart"/>
            <w:r w:rsidRPr="00FC5888">
              <w:rPr>
                <w:sz w:val="16"/>
              </w:rPr>
              <w:t>RedCap</w:t>
            </w:r>
            <w:proofErr w:type="spellEnd"/>
            <w:r w:rsidRPr="00FC5888">
              <w:rPr>
                <w:sz w:val="16"/>
              </w:rPr>
              <w:t xml:space="preserve"> UE bandwidth is 20 </w:t>
            </w:r>
            <w:proofErr w:type="spellStart"/>
            <w:r w:rsidRPr="00FC5888">
              <w:rPr>
                <w:sz w:val="16"/>
              </w:rPr>
              <w:t>MHz.</w:t>
            </w:r>
            <w:proofErr w:type="spellEnd"/>
          </w:p>
          <w:p w:rsidR="00FC5888" w:rsidRPr="00FC5888" w:rsidRDefault="00FC5888" w:rsidP="00366B65">
            <w:pPr>
              <w:pStyle w:val="TAL"/>
              <w:rPr>
                <w:sz w:val="16"/>
              </w:rPr>
            </w:pPr>
            <w:r w:rsidRPr="00FC5888">
              <w:rPr>
                <w:sz w:val="16"/>
              </w:rPr>
              <w:t xml:space="preserve">2. Maximum FR2 </w:t>
            </w:r>
            <w:proofErr w:type="spellStart"/>
            <w:r w:rsidRPr="00FC5888">
              <w:rPr>
                <w:sz w:val="16"/>
              </w:rPr>
              <w:t>RedCap</w:t>
            </w:r>
            <w:proofErr w:type="spellEnd"/>
            <w:r w:rsidRPr="00FC5888">
              <w:rPr>
                <w:sz w:val="16"/>
              </w:rPr>
              <w:t xml:space="preserve"> UE bandwidth is 100 </w:t>
            </w:r>
            <w:proofErr w:type="spellStart"/>
            <w:r w:rsidRPr="00FC5888">
              <w:rPr>
                <w:sz w:val="16"/>
              </w:rPr>
              <w:t>MHz.</w:t>
            </w:r>
            <w:proofErr w:type="spellEnd"/>
          </w:p>
          <w:p w:rsidR="00FC5888" w:rsidRPr="00FC5888" w:rsidRDefault="00FC5888" w:rsidP="00366B65">
            <w:pPr>
              <w:pStyle w:val="TAL"/>
              <w:rPr>
                <w:sz w:val="16"/>
              </w:rPr>
            </w:pPr>
            <w:r w:rsidRPr="00FC5888">
              <w:rPr>
                <w:sz w:val="16"/>
              </w:rPr>
              <w:t xml:space="preserve">3. Early indication of </w:t>
            </w:r>
            <w:proofErr w:type="spellStart"/>
            <w:r w:rsidRPr="00FC5888">
              <w:rPr>
                <w:sz w:val="16"/>
              </w:rPr>
              <w:t>RedCap</w:t>
            </w:r>
            <w:proofErr w:type="spellEnd"/>
            <w:r w:rsidRPr="00FC5888">
              <w:rPr>
                <w:sz w:val="16"/>
              </w:rPr>
              <w:t xml:space="preserve"> UE in Msg.1 for 4-step RACH</w:t>
            </w:r>
          </w:p>
          <w:p w:rsidR="00FC5888" w:rsidRPr="00FC5888" w:rsidRDefault="00FC5888" w:rsidP="00366B65">
            <w:pPr>
              <w:pStyle w:val="TAL"/>
              <w:rPr>
                <w:sz w:val="16"/>
                <w:lang w:eastAsia="zh-CN"/>
              </w:rPr>
            </w:pPr>
            <w:r w:rsidRPr="00FC5888">
              <w:rPr>
                <w:sz w:val="16"/>
              </w:rPr>
              <w:t>4. Separat</w:t>
            </w:r>
            <w:r>
              <w:rPr>
                <w:sz w:val="16"/>
              </w:rPr>
              <w:t xml:space="preserve">e initial UL BWP for </w:t>
            </w:r>
            <w:proofErr w:type="spellStart"/>
            <w:r>
              <w:rPr>
                <w:sz w:val="16"/>
              </w:rPr>
              <w:t>RedCap</w:t>
            </w:r>
            <w:proofErr w:type="spellEnd"/>
            <w:r>
              <w:rPr>
                <w:sz w:val="16"/>
              </w:rPr>
              <w:t xml:space="preserve"> UEs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88" w:rsidRPr="00F41679" w:rsidRDefault="00FC5888" w:rsidP="00366B65">
            <w:pPr>
              <w:pStyle w:val="TAL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88" w:rsidRPr="00F41679" w:rsidRDefault="00FC5888" w:rsidP="00366B65">
            <w:pPr>
              <w:pStyle w:val="TAL"/>
              <w:rPr>
                <w:i/>
                <w:iCs/>
              </w:rPr>
            </w:pPr>
            <w:r w:rsidRPr="00F41679">
              <w:rPr>
                <w:i/>
                <w:iCs/>
              </w:rPr>
              <w:t>supportOfRedCap-r17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88" w:rsidRPr="00F41679" w:rsidRDefault="00FC5888" w:rsidP="00366B65">
            <w:pPr>
              <w:pStyle w:val="TAL"/>
              <w:rPr>
                <w:i/>
                <w:iCs/>
              </w:rPr>
            </w:pPr>
            <w:r w:rsidRPr="00F41679">
              <w:rPr>
                <w:i/>
                <w:iCs/>
              </w:rPr>
              <w:t>RedCapParameters-r17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88" w:rsidRPr="00F41679" w:rsidRDefault="00FC5888" w:rsidP="00366B65">
            <w:pPr>
              <w:pStyle w:val="TAL"/>
            </w:pPr>
            <w:r w:rsidRPr="00F41679">
              <w:t>No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88" w:rsidRPr="00F41679" w:rsidRDefault="00FC5888" w:rsidP="00366B65">
            <w:pPr>
              <w:pStyle w:val="TAL"/>
            </w:pPr>
            <w:r w:rsidRPr="00F41679">
              <w:t>No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88" w:rsidRPr="00F41679" w:rsidRDefault="00FC5888" w:rsidP="00366B65">
            <w:pPr>
              <w:pStyle w:val="TAL"/>
            </w:pPr>
            <w:proofErr w:type="spellStart"/>
            <w:r w:rsidRPr="00FC5888">
              <w:rPr>
                <w:highlight w:val="yellow"/>
              </w:rPr>
              <w:t>RedCap</w:t>
            </w:r>
            <w:proofErr w:type="spellEnd"/>
            <w:r w:rsidRPr="00FC5888">
              <w:rPr>
                <w:highlight w:val="yellow"/>
              </w:rPr>
              <w:t xml:space="preserve"> UEs do not support carrier aggregation or dual connectivity.</w:t>
            </w:r>
          </w:p>
          <w:p w:rsidR="00FC5888" w:rsidRPr="00F41679" w:rsidRDefault="00FC5888" w:rsidP="00366B65">
            <w:pPr>
              <w:pStyle w:val="TAL"/>
            </w:pPr>
            <w:r w:rsidRPr="00F41679">
              <w:t xml:space="preserve">It is up to RAN2 whether/how to capture the capabilities for early indication of </w:t>
            </w:r>
            <w:proofErr w:type="spellStart"/>
            <w:r w:rsidRPr="00F41679">
              <w:t>RedCap</w:t>
            </w:r>
            <w:proofErr w:type="spellEnd"/>
            <w:r w:rsidRPr="00F41679">
              <w:t xml:space="preserve"> UE in </w:t>
            </w:r>
            <w:proofErr w:type="spellStart"/>
            <w:r w:rsidRPr="00F41679">
              <w:t>Msg</w:t>
            </w:r>
            <w:proofErr w:type="spellEnd"/>
            <w:r w:rsidRPr="00F41679">
              <w:t xml:space="preserve"> 3 and </w:t>
            </w:r>
            <w:proofErr w:type="spellStart"/>
            <w:r w:rsidRPr="00F41679">
              <w:t>Msg</w:t>
            </w:r>
            <w:proofErr w:type="spellEnd"/>
            <w:r w:rsidRPr="00F41679">
              <w:t xml:space="preserve"> A</w:t>
            </w:r>
          </w:p>
          <w:p w:rsidR="00FC5888" w:rsidRPr="00F41679" w:rsidRDefault="00FC5888" w:rsidP="00366B65">
            <w:pPr>
              <w:pStyle w:val="TAL"/>
            </w:pPr>
          </w:p>
          <w:p w:rsidR="00FC5888" w:rsidRPr="00F41679" w:rsidRDefault="00FC5888" w:rsidP="00366B65">
            <w:pPr>
              <w:pStyle w:val="TAL"/>
            </w:pPr>
            <w:r w:rsidRPr="00F41679">
              <w:t>A UE supporting this FG is not required to support FG 6-1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88" w:rsidRPr="00F41679" w:rsidRDefault="00FC5888" w:rsidP="00366B65">
            <w:pPr>
              <w:pStyle w:val="TAL"/>
            </w:pPr>
            <w:r w:rsidRPr="00F41679">
              <w:t>Optional with capability signaling</w:t>
            </w:r>
          </w:p>
          <w:p w:rsidR="00FC5888" w:rsidRPr="00F41679" w:rsidRDefault="00FC5888" w:rsidP="00366B65">
            <w:pPr>
              <w:pStyle w:val="TAL"/>
            </w:pPr>
            <w:proofErr w:type="spellStart"/>
            <w:r w:rsidRPr="00F41679">
              <w:t>RedCap</w:t>
            </w:r>
            <w:proofErr w:type="spellEnd"/>
            <w:r w:rsidRPr="00F41679">
              <w:t xml:space="preserve"> UE must indicate this FG is supported</w:t>
            </w:r>
          </w:p>
        </w:tc>
      </w:tr>
      <w:bookmarkEnd w:id="4"/>
      <w:bookmarkEnd w:id="5"/>
    </w:tbl>
    <w:p w:rsidR="00FC5888" w:rsidRPr="005F5BDB" w:rsidRDefault="00FC5888" w:rsidP="00FC5888">
      <w:pPr>
        <w:autoSpaceDE w:val="0"/>
        <w:autoSpaceDN w:val="0"/>
        <w:rPr>
          <w:rFonts w:ascii="Times New Roman" w:eastAsia="宋体" w:hAnsi="Times New Roman" w:cs="Times New Roman"/>
          <w:sz w:val="18"/>
          <w:szCs w:val="18"/>
        </w:rPr>
      </w:pPr>
    </w:p>
    <w:p w:rsidR="00FC5888" w:rsidRPr="000D6281" w:rsidRDefault="00FC5888" w:rsidP="00FC5888">
      <w:p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</w:p>
    <w:sectPr w:rsidR="00FC5888" w:rsidRPr="000D6281" w:rsidSect="00A5680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539" w:rsidRDefault="00165539">
      <w:r>
        <w:separator/>
      </w:r>
    </w:p>
  </w:endnote>
  <w:endnote w:type="continuationSeparator" w:id="0">
    <w:p w:rsidR="00165539" w:rsidRDefault="00165539">
      <w:r>
        <w:continuationSeparator/>
      </w:r>
    </w:p>
  </w:endnote>
  <w:endnote w:type="continuationNotice" w:id="1">
    <w:p w:rsidR="00165539" w:rsidRDefault="001655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B65" w:rsidRDefault="00366B6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A33CB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A33CB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539" w:rsidRDefault="00165539">
      <w:r>
        <w:separator/>
      </w:r>
    </w:p>
  </w:footnote>
  <w:footnote w:type="continuationSeparator" w:id="0">
    <w:p w:rsidR="00165539" w:rsidRDefault="00165539">
      <w:r>
        <w:continuationSeparator/>
      </w:r>
    </w:p>
  </w:footnote>
  <w:footnote w:type="continuationNotice" w:id="1">
    <w:p w:rsidR="00165539" w:rsidRDefault="001655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B65" w:rsidRDefault="00366B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265DED"/>
    <w:multiLevelType w:val="hybridMultilevel"/>
    <w:tmpl w:val="623E7A46"/>
    <w:lvl w:ilvl="0" w:tplc="087E21F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9B4FED"/>
    <w:multiLevelType w:val="hybridMultilevel"/>
    <w:tmpl w:val="86E20EA0"/>
    <w:lvl w:ilvl="0" w:tplc="6080A1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2A77B5"/>
    <w:multiLevelType w:val="multilevel"/>
    <w:tmpl w:val="6D04AAD0"/>
    <w:lvl w:ilvl="0">
      <w:start w:val="1"/>
      <w:numFmt w:val="decimal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30F56C00"/>
    <w:multiLevelType w:val="hybridMultilevel"/>
    <w:tmpl w:val="5896D94A"/>
    <w:lvl w:ilvl="0" w:tplc="96BE9ED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F03441"/>
    <w:multiLevelType w:val="hybridMultilevel"/>
    <w:tmpl w:val="CA6E8CE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4F364F0C">
      <w:start w:val="1"/>
      <w:numFmt w:val="bullet"/>
      <w:lvlText w:val="－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621476"/>
    <w:multiLevelType w:val="hybridMultilevel"/>
    <w:tmpl w:val="63DA1A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648E6E81"/>
    <w:multiLevelType w:val="hybridMultilevel"/>
    <w:tmpl w:val="334078E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5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>
    <w:nsid w:val="77B064AF"/>
    <w:multiLevelType w:val="hybridMultilevel"/>
    <w:tmpl w:val="4E36E158"/>
    <w:lvl w:ilvl="0" w:tplc="A7141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0"/>
  </w:num>
  <w:num w:numId="4">
    <w:abstractNumId w:val="23"/>
  </w:num>
  <w:num w:numId="5">
    <w:abstractNumId w:val="24"/>
  </w:num>
  <w:num w:numId="6">
    <w:abstractNumId w:val="27"/>
  </w:num>
  <w:num w:numId="7">
    <w:abstractNumId w:val="9"/>
  </w:num>
  <w:num w:numId="8">
    <w:abstractNumId w:val="10"/>
  </w:num>
  <w:num w:numId="9">
    <w:abstractNumId w:val="7"/>
  </w:num>
  <w:num w:numId="10">
    <w:abstractNumId w:val="36"/>
  </w:num>
  <w:num w:numId="11">
    <w:abstractNumId w:val="18"/>
  </w:num>
  <w:num w:numId="12">
    <w:abstractNumId w:val="33"/>
  </w:num>
  <w:num w:numId="13">
    <w:abstractNumId w:val="35"/>
  </w:num>
  <w:num w:numId="14">
    <w:abstractNumId w:val="13"/>
  </w:num>
  <w:num w:numId="15">
    <w:abstractNumId w:val="28"/>
  </w:num>
  <w:num w:numId="16">
    <w:abstractNumId w:val="6"/>
  </w:num>
  <w:num w:numId="17">
    <w:abstractNumId w:val="12"/>
  </w:num>
  <w:num w:numId="18">
    <w:abstractNumId w:val="15"/>
  </w:num>
  <w:num w:numId="19">
    <w:abstractNumId w:val="11"/>
  </w:num>
  <w:num w:numId="20">
    <w:abstractNumId w:val="4"/>
  </w:num>
  <w:num w:numId="21">
    <w:abstractNumId w:val="30"/>
  </w:num>
  <w:num w:numId="22">
    <w:abstractNumId w:val="1"/>
  </w:num>
  <w:num w:numId="23">
    <w:abstractNumId w:val="8"/>
  </w:num>
  <w:num w:numId="24">
    <w:abstractNumId w:val="32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5"/>
  </w:num>
  <w:num w:numId="28">
    <w:abstractNumId w:val="25"/>
  </w:num>
  <w:num w:numId="29">
    <w:abstractNumId w:val="34"/>
  </w:num>
  <w:num w:numId="30">
    <w:abstractNumId w:val="31"/>
  </w:num>
  <w:num w:numId="31">
    <w:abstractNumId w:val="22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38"/>
  </w:num>
  <w:num w:numId="37">
    <w:abstractNumId w:val="14"/>
  </w:num>
  <w:num w:numId="38">
    <w:abstractNumId w:val="16"/>
  </w:num>
  <w:num w:numId="39">
    <w:abstractNumId w:val="20"/>
  </w:num>
  <w:num w:numId="40">
    <w:abstractNumId w:val="26"/>
  </w:num>
  <w:num w:numId="41">
    <w:abstractNumId w:val="2"/>
  </w:num>
  <w:num w:numId="42">
    <w:abstractNumId w:val="3"/>
  </w:num>
  <w:num w:numId="43">
    <w:abstractNumId w:val="29"/>
  </w:num>
  <w:num w:numId="44">
    <w:abstractNumId w:val="3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5A0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3FE9"/>
    <w:rsid w:val="000252B9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5EFD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0EC9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57C64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0E11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4797"/>
    <w:rsid w:val="000D53A8"/>
    <w:rsid w:val="000D5E26"/>
    <w:rsid w:val="000D6004"/>
    <w:rsid w:val="000D6281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B47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B4A"/>
    <w:rsid w:val="00126C34"/>
    <w:rsid w:val="001316D7"/>
    <w:rsid w:val="00131EE3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539"/>
    <w:rsid w:val="001659C1"/>
    <w:rsid w:val="00165F32"/>
    <w:rsid w:val="001673AA"/>
    <w:rsid w:val="001711F3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5930"/>
    <w:rsid w:val="001F662C"/>
    <w:rsid w:val="001F7074"/>
    <w:rsid w:val="001F724A"/>
    <w:rsid w:val="001F78AE"/>
    <w:rsid w:val="001F78DF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796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500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7DD"/>
    <w:rsid w:val="002A6B39"/>
    <w:rsid w:val="002B0B20"/>
    <w:rsid w:val="002B1E99"/>
    <w:rsid w:val="002B24D6"/>
    <w:rsid w:val="002B2D9B"/>
    <w:rsid w:val="002B50C7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283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45C1"/>
    <w:rsid w:val="002F61AB"/>
    <w:rsid w:val="002F67E3"/>
    <w:rsid w:val="002F6F28"/>
    <w:rsid w:val="003008C9"/>
    <w:rsid w:val="003009ED"/>
    <w:rsid w:val="00301CE6"/>
    <w:rsid w:val="0030256B"/>
    <w:rsid w:val="00302BF8"/>
    <w:rsid w:val="0030501F"/>
    <w:rsid w:val="00305BB0"/>
    <w:rsid w:val="003066A2"/>
    <w:rsid w:val="00307BA1"/>
    <w:rsid w:val="00310E69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062E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293"/>
    <w:rsid w:val="00357380"/>
    <w:rsid w:val="003602D9"/>
    <w:rsid w:val="003604CE"/>
    <w:rsid w:val="00361A3A"/>
    <w:rsid w:val="00366750"/>
    <w:rsid w:val="00366B65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27BB"/>
    <w:rsid w:val="003C35BA"/>
    <w:rsid w:val="003C432D"/>
    <w:rsid w:val="003C549F"/>
    <w:rsid w:val="003C565C"/>
    <w:rsid w:val="003C643E"/>
    <w:rsid w:val="003C6D15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C5E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592"/>
    <w:rsid w:val="00411C39"/>
    <w:rsid w:val="00411E65"/>
    <w:rsid w:val="0041263E"/>
    <w:rsid w:val="004130A1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31A"/>
    <w:rsid w:val="00423581"/>
    <w:rsid w:val="004242F4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4683D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4301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1C9B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20E7"/>
    <w:rsid w:val="004D36B1"/>
    <w:rsid w:val="004D3BAD"/>
    <w:rsid w:val="004D459D"/>
    <w:rsid w:val="004D6024"/>
    <w:rsid w:val="004D6773"/>
    <w:rsid w:val="004D6B34"/>
    <w:rsid w:val="004D7762"/>
    <w:rsid w:val="004D7BE0"/>
    <w:rsid w:val="004D7EBD"/>
    <w:rsid w:val="004E0A99"/>
    <w:rsid w:val="004E2680"/>
    <w:rsid w:val="004E28F9"/>
    <w:rsid w:val="004E2FFB"/>
    <w:rsid w:val="004E462E"/>
    <w:rsid w:val="004E4F59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63C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3E6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719D"/>
    <w:rsid w:val="00567C01"/>
    <w:rsid w:val="005709D0"/>
    <w:rsid w:val="00571CA4"/>
    <w:rsid w:val="00571DBB"/>
    <w:rsid w:val="0057201A"/>
    <w:rsid w:val="00572457"/>
    <w:rsid w:val="00572505"/>
    <w:rsid w:val="00573C68"/>
    <w:rsid w:val="00573E85"/>
    <w:rsid w:val="00576589"/>
    <w:rsid w:val="005821D7"/>
    <w:rsid w:val="00582809"/>
    <w:rsid w:val="00583A10"/>
    <w:rsid w:val="00584AA3"/>
    <w:rsid w:val="00587712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34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1C96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5BDB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180"/>
    <w:rsid w:val="00610CE3"/>
    <w:rsid w:val="006113DC"/>
    <w:rsid w:val="00611B83"/>
    <w:rsid w:val="00613257"/>
    <w:rsid w:val="0061438F"/>
    <w:rsid w:val="006148BB"/>
    <w:rsid w:val="00615001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2F12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270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6E1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7B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0B6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1F7D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8A3"/>
    <w:rsid w:val="006C701B"/>
    <w:rsid w:val="006C7522"/>
    <w:rsid w:val="006D0354"/>
    <w:rsid w:val="006D1332"/>
    <w:rsid w:val="006D13B3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49E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341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5D4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0CEE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4C13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D8"/>
    <w:rsid w:val="00916079"/>
    <w:rsid w:val="009168D8"/>
    <w:rsid w:val="00917CE9"/>
    <w:rsid w:val="00920BF2"/>
    <w:rsid w:val="009212DC"/>
    <w:rsid w:val="0092131F"/>
    <w:rsid w:val="00921393"/>
    <w:rsid w:val="00921967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C4F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20E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6415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28E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1FA8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922"/>
    <w:rsid w:val="00A5680D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15A1"/>
    <w:rsid w:val="00A82C2C"/>
    <w:rsid w:val="00A82C8A"/>
    <w:rsid w:val="00A8423A"/>
    <w:rsid w:val="00A842A0"/>
    <w:rsid w:val="00A8454D"/>
    <w:rsid w:val="00A84DC2"/>
    <w:rsid w:val="00A8544D"/>
    <w:rsid w:val="00A86435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570F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C7DB8"/>
    <w:rsid w:val="00AD0398"/>
    <w:rsid w:val="00AD0A8C"/>
    <w:rsid w:val="00AD0AA3"/>
    <w:rsid w:val="00AD1BB2"/>
    <w:rsid w:val="00AD23AF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D7421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0934"/>
    <w:rsid w:val="00B01ABA"/>
    <w:rsid w:val="00B02AA9"/>
    <w:rsid w:val="00B02B43"/>
    <w:rsid w:val="00B02FA3"/>
    <w:rsid w:val="00B02FD0"/>
    <w:rsid w:val="00B0455C"/>
    <w:rsid w:val="00B047D3"/>
    <w:rsid w:val="00B04C6A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0628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68AC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C21"/>
    <w:rsid w:val="00BF6E60"/>
    <w:rsid w:val="00BF7266"/>
    <w:rsid w:val="00BF7378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26B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5CC4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EC9"/>
    <w:rsid w:val="00C33F82"/>
    <w:rsid w:val="00C3497D"/>
    <w:rsid w:val="00C35DB8"/>
    <w:rsid w:val="00C36FAD"/>
    <w:rsid w:val="00C3719D"/>
    <w:rsid w:val="00C37CB2"/>
    <w:rsid w:val="00C37D7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3B2"/>
    <w:rsid w:val="00C53C47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931"/>
    <w:rsid w:val="00C64310"/>
    <w:rsid w:val="00C64672"/>
    <w:rsid w:val="00C65F1E"/>
    <w:rsid w:val="00C67E00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3CB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0E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66D2"/>
    <w:rsid w:val="00CE7561"/>
    <w:rsid w:val="00CF1354"/>
    <w:rsid w:val="00CF1C23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1D5"/>
    <w:rsid w:val="00D00463"/>
    <w:rsid w:val="00D009F4"/>
    <w:rsid w:val="00D0349B"/>
    <w:rsid w:val="00D036B0"/>
    <w:rsid w:val="00D03A8D"/>
    <w:rsid w:val="00D03E72"/>
    <w:rsid w:val="00D042F7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77"/>
    <w:rsid w:val="00D26888"/>
    <w:rsid w:val="00D26AF1"/>
    <w:rsid w:val="00D3125B"/>
    <w:rsid w:val="00D32F11"/>
    <w:rsid w:val="00D332D9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0BEE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2FF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758C"/>
    <w:rsid w:val="00DC1B39"/>
    <w:rsid w:val="00DC2D36"/>
    <w:rsid w:val="00DC53EF"/>
    <w:rsid w:val="00DC6903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93E"/>
    <w:rsid w:val="00E215AB"/>
    <w:rsid w:val="00E21F3C"/>
    <w:rsid w:val="00E22330"/>
    <w:rsid w:val="00E236ED"/>
    <w:rsid w:val="00E2381B"/>
    <w:rsid w:val="00E2562B"/>
    <w:rsid w:val="00E25FF6"/>
    <w:rsid w:val="00E2690D"/>
    <w:rsid w:val="00E269E4"/>
    <w:rsid w:val="00E269FD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97B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3D8"/>
    <w:rsid w:val="00E675CF"/>
    <w:rsid w:val="00E67C51"/>
    <w:rsid w:val="00E7065D"/>
    <w:rsid w:val="00E72E82"/>
    <w:rsid w:val="00E72EFC"/>
    <w:rsid w:val="00E73019"/>
    <w:rsid w:val="00E75523"/>
    <w:rsid w:val="00E758EC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5787"/>
    <w:rsid w:val="00E961DE"/>
    <w:rsid w:val="00E97804"/>
    <w:rsid w:val="00EA095E"/>
    <w:rsid w:val="00EA1885"/>
    <w:rsid w:val="00EA1E42"/>
    <w:rsid w:val="00EA29BC"/>
    <w:rsid w:val="00EA38C5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4BBD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379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1333"/>
    <w:rsid w:val="00F12AA0"/>
    <w:rsid w:val="00F12F62"/>
    <w:rsid w:val="00F130CB"/>
    <w:rsid w:val="00F1407B"/>
    <w:rsid w:val="00F14B44"/>
    <w:rsid w:val="00F14D3E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405"/>
    <w:rsid w:val="00F53BA5"/>
    <w:rsid w:val="00F53F68"/>
    <w:rsid w:val="00F55D56"/>
    <w:rsid w:val="00F56AF8"/>
    <w:rsid w:val="00F5722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16C"/>
    <w:rsid w:val="00F703BE"/>
    <w:rsid w:val="00F7121C"/>
    <w:rsid w:val="00F71781"/>
    <w:rsid w:val="00F71F69"/>
    <w:rsid w:val="00F720DC"/>
    <w:rsid w:val="00F723BC"/>
    <w:rsid w:val="00F72753"/>
    <w:rsid w:val="00F72B72"/>
    <w:rsid w:val="00F736A3"/>
    <w:rsid w:val="00F74BB9"/>
    <w:rsid w:val="00F75582"/>
    <w:rsid w:val="00F76A3C"/>
    <w:rsid w:val="00F76EFA"/>
    <w:rsid w:val="00F804BE"/>
    <w:rsid w:val="00F8072D"/>
    <w:rsid w:val="00F81147"/>
    <w:rsid w:val="00F817CE"/>
    <w:rsid w:val="00F82DB1"/>
    <w:rsid w:val="00F830DE"/>
    <w:rsid w:val="00F83EFD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EC3"/>
    <w:rsid w:val="00F953FB"/>
    <w:rsid w:val="00F95897"/>
    <w:rsid w:val="00F96404"/>
    <w:rsid w:val="00F96538"/>
    <w:rsid w:val="00F96955"/>
    <w:rsid w:val="00F96985"/>
    <w:rsid w:val="00F97838"/>
    <w:rsid w:val="00FA2722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3928"/>
    <w:rsid w:val="00FC3B56"/>
    <w:rsid w:val="00FC3C3B"/>
    <w:rsid w:val="00FC412B"/>
    <w:rsid w:val="00FC5582"/>
    <w:rsid w:val="00FC5888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5680D"/>
    <w:pPr>
      <w:spacing w:after="200" w:line="276" w:lineRule="auto"/>
    </w:pPr>
    <w:rPr>
      <w:rFonts w:asciiTheme="minorHAnsi" w:hAnsiTheme="minorHAnsi" w:cstheme="minorBidi"/>
      <w:sz w:val="22"/>
      <w:szCs w:val="22"/>
      <w:lang w:val="de-CH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1"/>
    <w:next w:val="a1"/>
    <w:link w:val="1Char"/>
    <w:uiPriority w:val="9"/>
    <w:qFormat/>
    <w:rsid w:val="00A568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A568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1">
    <w:name w:val="heading 3"/>
    <w:aliases w:val="Underrubrik2,H3"/>
    <w:basedOn w:val="a1"/>
    <w:next w:val="a1"/>
    <w:link w:val="3Char"/>
    <w:uiPriority w:val="9"/>
    <w:unhideWhenUsed/>
    <w:qFormat/>
    <w:rsid w:val="00A568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iPriority w:val="9"/>
    <w:unhideWhenUsed/>
    <w:qFormat/>
    <w:rsid w:val="00A5680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0">
    <w:name w:val="heading 5"/>
    <w:basedOn w:val="a1"/>
    <w:next w:val="a1"/>
    <w:link w:val="5Char"/>
    <w:uiPriority w:val="9"/>
    <w:unhideWhenUsed/>
    <w:qFormat/>
    <w:rsid w:val="00A5680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A568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A5680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A5680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A5680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  <w:rsid w:val="00A5680D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5680D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uiPriority w:val="9"/>
    <w:rsid w:val="00A5680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de-CH" w:eastAsia="zh-CN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basedOn w:val="a2"/>
    <w:link w:val="21"/>
    <w:uiPriority w:val="9"/>
    <w:rsid w:val="00A5680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de-CH" w:eastAsia="zh-CN"/>
    </w:rPr>
  </w:style>
  <w:style w:type="character" w:customStyle="1" w:styleId="3Char">
    <w:name w:val="标题 3 Char"/>
    <w:aliases w:val="Underrubrik2 Char,H3 Char"/>
    <w:basedOn w:val="a2"/>
    <w:link w:val="31"/>
    <w:uiPriority w:val="9"/>
    <w:rsid w:val="00A5680D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1"/>
    <w:uiPriority w:val="9"/>
    <w:rsid w:val="00A5680D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de-CH" w:eastAsia="zh-CN"/>
    </w:rPr>
  </w:style>
  <w:style w:type="character" w:customStyle="1" w:styleId="5Char">
    <w:name w:val="标题 5 Char"/>
    <w:basedOn w:val="a2"/>
    <w:link w:val="50"/>
    <w:uiPriority w:val="9"/>
    <w:rsid w:val="00A5680D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de-CH" w:eastAsia="zh-CN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2"/>
    <w:link w:val="6"/>
    <w:uiPriority w:val="9"/>
    <w:rsid w:val="00A5680D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de-CH" w:eastAsia="zh-CN"/>
    </w:rPr>
  </w:style>
  <w:style w:type="character" w:customStyle="1" w:styleId="7Char">
    <w:name w:val="标题 7 Char"/>
    <w:basedOn w:val="a2"/>
    <w:link w:val="7"/>
    <w:uiPriority w:val="9"/>
    <w:rsid w:val="00A5680D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de-CH" w:eastAsia="zh-CN"/>
    </w:rPr>
  </w:style>
  <w:style w:type="character" w:customStyle="1" w:styleId="8Char">
    <w:name w:val="标题 8 Char"/>
    <w:basedOn w:val="a2"/>
    <w:link w:val="8"/>
    <w:uiPriority w:val="9"/>
    <w:rsid w:val="00A5680D"/>
    <w:rPr>
      <w:rFonts w:asciiTheme="majorHAnsi" w:eastAsiaTheme="majorEastAsia" w:hAnsiTheme="majorHAnsi" w:cstheme="majorBidi"/>
      <w:color w:val="404040" w:themeColor="text1" w:themeTint="BF"/>
      <w:lang w:val="de-CH" w:eastAsia="zh-CN"/>
    </w:rPr>
  </w:style>
  <w:style w:type="character" w:customStyle="1" w:styleId="9Char">
    <w:name w:val="标题 9 Char"/>
    <w:basedOn w:val="a2"/>
    <w:link w:val="9"/>
    <w:uiPriority w:val="9"/>
    <w:rsid w:val="00A5680D"/>
    <w:rPr>
      <w:rFonts w:asciiTheme="majorHAnsi" w:eastAsiaTheme="majorEastAsia" w:hAnsiTheme="majorHAnsi" w:cstheme="majorBidi"/>
      <w:i/>
      <w:iCs/>
      <w:color w:val="404040" w:themeColor="text1" w:themeTint="BF"/>
      <w:lang w:val="de-CH" w:eastAsia="zh-CN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3"/>
    <w:next w:val="afa"/>
    <w:qFormat/>
    <w:rsid w:val="009C220E"/>
    <w:rPr>
      <w:rFonts w:ascii="Calibri" w:hAnsi="Calibri"/>
      <w:sz w:val="22"/>
      <w:szCs w:val="22"/>
      <w:lang w:val="sv-S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网格型7"/>
    <w:basedOn w:val="a3"/>
    <w:next w:val="afa"/>
    <w:qFormat/>
    <w:rsid w:val="009C220E"/>
    <w:rPr>
      <w:rFonts w:ascii="Calibri" w:hAnsi="Calibri"/>
      <w:sz w:val="22"/>
      <w:szCs w:val="22"/>
      <w:lang w:val="sv-S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5680D"/>
    <w:pPr>
      <w:spacing w:after="200" w:line="276" w:lineRule="auto"/>
    </w:pPr>
    <w:rPr>
      <w:rFonts w:asciiTheme="minorHAnsi" w:hAnsiTheme="minorHAnsi" w:cstheme="minorBidi"/>
      <w:sz w:val="22"/>
      <w:szCs w:val="22"/>
      <w:lang w:val="de-CH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1"/>
    <w:next w:val="a1"/>
    <w:link w:val="1Char"/>
    <w:uiPriority w:val="9"/>
    <w:qFormat/>
    <w:rsid w:val="00A568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A568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1">
    <w:name w:val="heading 3"/>
    <w:aliases w:val="Underrubrik2,H3"/>
    <w:basedOn w:val="a1"/>
    <w:next w:val="a1"/>
    <w:link w:val="3Char"/>
    <w:uiPriority w:val="9"/>
    <w:unhideWhenUsed/>
    <w:qFormat/>
    <w:rsid w:val="00A568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iPriority w:val="9"/>
    <w:unhideWhenUsed/>
    <w:qFormat/>
    <w:rsid w:val="00A5680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0">
    <w:name w:val="heading 5"/>
    <w:basedOn w:val="a1"/>
    <w:next w:val="a1"/>
    <w:link w:val="5Char"/>
    <w:uiPriority w:val="9"/>
    <w:unhideWhenUsed/>
    <w:qFormat/>
    <w:rsid w:val="00A5680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A568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A5680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A5680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A5680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  <w:rsid w:val="00A5680D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5680D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uiPriority w:val="9"/>
    <w:rsid w:val="00A5680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de-CH" w:eastAsia="zh-CN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basedOn w:val="a2"/>
    <w:link w:val="21"/>
    <w:uiPriority w:val="9"/>
    <w:rsid w:val="00A5680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de-CH" w:eastAsia="zh-CN"/>
    </w:rPr>
  </w:style>
  <w:style w:type="character" w:customStyle="1" w:styleId="3Char">
    <w:name w:val="标题 3 Char"/>
    <w:aliases w:val="Underrubrik2 Char,H3 Char"/>
    <w:basedOn w:val="a2"/>
    <w:link w:val="31"/>
    <w:uiPriority w:val="9"/>
    <w:rsid w:val="00A5680D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1"/>
    <w:uiPriority w:val="9"/>
    <w:rsid w:val="00A5680D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de-CH" w:eastAsia="zh-CN"/>
    </w:rPr>
  </w:style>
  <w:style w:type="character" w:customStyle="1" w:styleId="5Char">
    <w:name w:val="标题 5 Char"/>
    <w:basedOn w:val="a2"/>
    <w:link w:val="50"/>
    <w:uiPriority w:val="9"/>
    <w:rsid w:val="00A5680D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de-CH" w:eastAsia="zh-CN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2"/>
    <w:link w:val="6"/>
    <w:uiPriority w:val="9"/>
    <w:rsid w:val="00A5680D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de-CH" w:eastAsia="zh-CN"/>
    </w:rPr>
  </w:style>
  <w:style w:type="character" w:customStyle="1" w:styleId="7Char">
    <w:name w:val="标题 7 Char"/>
    <w:basedOn w:val="a2"/>
    <w:link w:val="7"/>
    <w:uiPriority w:val="9"/>
    <w:rsid w:val="00A5680D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de-CH" w:eastAsia="zh-CN"/>
    </w:rPr>
  </w:style>
  <w:style w:type="character" w:customStyle="1" w:styleId="8Char">
    <w:name w:val="标题 8 Char"/>
    <w:basedOn w:val="a2"/>
    <w:link w:val="8"/>
    <w:uiPriority w:val="9"/>
    <w:rsid w:val="00A5680D"/>
    <w:rPr>
      <w:rFonts w:asciiTheme="majorHAnsi" w:eastAsiaTheme="majorEastAsia" w:hAnsiTheme="majorHAnsi" w:cstheme="majorBidi"/>
      <w:color w:val="404040" w:themeColor="text1" w:themeTint="BF"/>
      <w:lang w:val="de-CH" w:eastAsia="zh-CN"/>
    </w:rPr>
  </w:style>
  <w:style w:type="character" w:customStyle="1" w:styleId="9Char">
    <w:name w:val="标题 9 Char"/>
    <w:basedOn w:val="a2"/>
    <w:link w:val="9"/>
    <w:uiPriority w:val="9"/>
    <w:rsid w:val="00A5680D"/>
    <w:rPr>
      <w:rFonts w:asciiTheme="majorHAnsi" w:eastAsiaTheme="majorEastAsia" w:hAnsiTheme="majorHAnsi" w:cstheme="majorBidi"/>
      <w:i/>
      <w:iCs/>
      <w:color w:val="404040" w:themeColor="text1" w:themeTint="BF"/>
      <w:lang w:val="de-CH" w:eastAsia="zh-CN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3"/>
    <w:next w:val="afa"/>
    <w:qFormat/>
    <w:rsid w:val="009C220E"/>
    <w:rPr>
      <w:rFonts w:ascii="Calibri" w:hAnsi="Calibri"/>
      <w:sz w:val="22"/>
      <w:szCs w:val="22"/>
      <w:lang w:val="sv-S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网格型7"/>
    <w:basedOn w:val="a3"/>
    <w:next w:val="afa"/>
    <w:qFormat/>
    <w:rsid w:val="009C220E"/>
    <w:rPr>
      <w:rFonts w:ascii="Calibri" w:hAnsi="Calibri"/>
      <w:sz w:val="22"/>
      <w:szCs w:val="22"/>
      <w:lang w:val="sv-S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FC6201-B6E9-4625-A76C-3352E6A1D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7433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 (Jianxiang)</cp:lastModifiedBy>
  <cp:revision>5</cp:revision>
  <cp:lastPrinted>2008-01-31T07:09:00Z</cp:lastPrinted>
  <dcterms:created xsi:type="dcterms:W3CDTF">2024-04-03T06:26:00Z</dcterms:created>
  <dcterms:modified xsi:type="dcterms:W3CDTF">2024-04-05T01:51:00Z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